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89" w:rsidRPr="00B7308E" w:rsidRDefault="00211589" w:rsidP="00211589">
      <w:pPr>
        <w:pStyle w:val="1"/>
        <w:jc w:val="righ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B7308E">
        <w:rPr>
          <w:rStyle w:val="a4"/>
          <w:rFonts w:ascii="Times New Roman" w:hAnsi="Times New Roman"/>
          <w:color w:val="auto"/>
          <w:sz w:val="28"/>
          <w:szCs w:val="28"/>
        </w:rPr>
        <w:t>Проект</w:t>
      </w:r>
    </w:p>
    <w:p w:rsidR="00211589" w:rsidRPr="00B7308E" w:rsidRDefault="00211589" w:rsidP="00211589">
      <w:pPr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308E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ПРАВИТЕЛЬСТВО РОССИЙСКОЙ ФЕДЕРАЦИИ</w:t>
      </w:r>
    </w:p>
    <w:p w:rsidR="00211589" w:rsidRPr="00B7308E" w:rsidRDefault="00211589" w:rsidP="00211589">
      <w:pPr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ind w:firstLine="54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308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211589" w:rsidRPr="00B7308E" w:rsidRDefault="00211589" w:rsidP="00211589">
      <w:pPr>
        <w:ind w:firstLine="54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1589" w:rsidRPr="00B7308E" w:rsidRDefault="00211589" w:rsidP="00211589">
      <w:pPr>
        <w:ind w:firstLine="54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7308E">
        <w:rPr>
          <w:rStyle w:val="a4"/>
          <w:rFonts w:ascii="Times New Roman" w:hAnsi="Times New Roman" w:cs="Times New Roman"/>
          <w:color w:val="auto"/>
          <w:sz w:val="28"/>
          <w:szCs w:val="28"/>
        </w:rPr>
        <w:t>от «___» _______ 2018 г. № ___</w:t>
      </w:r>
    </w:p>
    <w:p w:rsidR="00211589" w:rsidRPr="00B7308E" w:rsidRDefault="00211589" w:rsidP="00211589">
      <w:pPr>
        <w:ind w:firstLine="54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1589" w:rsidRPr="00B7308E" w:rsidRDefault="00211589" w:rsidP="00211589">
      <w:pPr>
        <w:ind w:firstLine="54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1589" w:rsidRPr="00B7308E" w:rsidRDefault="00211589" w:rsidP="002115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7308E">
        <w:rPr>
          <w:rFonts w:ascii="Times New Roman" w:hAnsi="Times New Roman" w:cs="Times New Roman"/>
          <w:b/>
          <w:sz w:val="28"/>
          <w:szCs w:val="28"/>
        </w:rPr>
        <w:t>О порядке проведения экспертизы культурных ценностей, критериях отнесения предметов к культурным ценностям и критериях отнесения культурных ценностей к культурным ценностям, имеющим особое историческое, художественное, научное или культурное значение</w:t>
      </w:r>
    </w:p>
    <w:p w:rsidR="00211589" w:rsidRPr="00B7308E" w:rsidRDefault="00211589" w:rsidP="00211589">
      <w:pPr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211589" w:rsidRPr="00B7308E" w:rsidRDefault="00211589" w:rsidP="0021158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11589" w:rsidRPr="00B7308E" w:rsidRDefault="00211589" w:rsidP="00211589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порядок проведения экспертизы культурных ценностей;</w:t>
      </w:r>
    </w:p>
    <w:p w:rsidR="00211589" w:rsidRPr="00B7308E" w:rsidRDefault="00211589" w:rsidP="00211589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критерии отнесения предметов к культурным ценностям;</w:t>
      </w:r>
    </w:p>
    <w:p w:rsidR="00211589" w:rsidRPr="00B7308E" w:rsidRDefault="00211589" w:rsidP="00211589">
      <w:pPr>
        <w:pStyle w:val="a3"/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критерии отнесения культурных ценностей к культурным ценностям, имеющим особое историческое, художественное, научное или культурное значение.</w:t>
      </w:r>
    </w:p>
    <w:p w:rsidR="00211589" w:rsidRPr="00B7308E" w:rsidRDefault="00211589" w:rsidP="0021158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Российской Федерации от 27.04.2001 № 322 «Об утверждении Положения о проведении экспертизы и контроля за вывозом культурных ценностей» (Собрание законодательства Российской Федерации от 07.05.2001 № 19, ст. 1938; от 14.10.2002 № 41, ст. 3983; от 27.07.2009 № 30, ст. 3832).</w:t>
      </w:r>
    </w:p>
    <w:p w:rsidR="00211589" w:rsidRPr="00B7308E" w:rsidRDefault="00211589" w:rsidP="002115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4428"/>
        <w:gridCol w:w="5103"/>
      </w:tblGrid>
      <w:tr w:rsidR="00211589" w:rsidRPr="00B7308E" w:rsidTr="00DA5E5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211589" w:rsidRPr="00B7308E" w:rsidRDefault="00211589" w:rsidP="00DA5E5E">
            <w:pPr>
              <w:pStyle w:val="a6"/>
              <w:ind w:left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8E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211589" w:rsidRPr="00B7308E" w:rsidRDefault="00211589" w:rsidP="00AF3D34">
            <w:pPr>
              <w:pStyle w:val="a6"/>
              <w:ind w:left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8E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589" w:rsidRPr="00B7308E" w:rsidRDefault="00211589" w:rsidP="00DA5E5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589" w:rsidRPr="00B7308E" w:rsidRDefault="00211589" w:rsidP="00211589">
      <w:pPr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br w:type="page"/>
      </w:r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08E">
        <w:rPr>
          <w:rFonts w:ascii="Times New Roman" w:hAnsi="Times New Roman" w:cs="Times New Roman"/>
          <w:sz w:val="28"/>
          <w:szCs w:val="28"/>
        </w:rPr>
        <w:lastRenderedPageBreak/>
        <w:t>Утвержден  постановлением</w:t>
      </w:r>
      <w:proofErr w:type="gramEnd"/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от ______ № _______________</w:t>
      </w:r>
    </w:p>
    <w:p w:rsidR="00211589" w:rsidRPr="00B7308E" w:rsidRDefault="00211589" w:rsidP="00211589">
      <w:pPr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Порядок проведения экспертизы культурных ценностей</w:t>
      </w: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проведения экспертизы: </w:t>
      </w: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вывозимых и временно вывозимых из Российской Федерации движимых предметов и культурных ценностей;</w:t>
      </w: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возвращенных после временного вывоза из Российской Федерации культурных ценностей, не подлежащих вывозу без обязательства обратного ввоза;</w:t>
      </w: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ввозимых в Российскую Федерацию движимых предметов, заявленных в качестве культурных ценностей;</w:t>
      </w:r>
    </w:p>
    <w:p w:rsidR="00211589" w:rsidRPr="00B7308E" w:rsidRDefault="00211589" w:rsidP="00211589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задержанных в соответствии с законодательством Российской Федерации незаконно ввезенных и незаконно вывезенных культурных ценностей.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</w:t>
      </w:r>
      <w:r w:rsidRPr="00B7308E">
        <w:rPr>
          <w:rFonts w:ascii="Times New Roman" w:hAnsi="Times New Roman" w:cs="Times New Roman"/>
          <w:sz w:val="28"/>
          <w:szCs w:val="28"/>
        </w:rPr>
        <w:tab/>
        <w:t>культурные ценности, временно вывозимые и возвращенные после временного вывоза государственными и муниципальными музеями, архивами, библиотеками, иными государственными и муниципальными хранилищами культурных ценностей, при условии наличия в этих организациях уполномоченного коллегиального органа (уполномоченных коллегиальных органов), который имеет право принимать решение о состоянии сохранности и об установлении страховой стоимости временно вывозимых культурных ценностей, а также о подлинности и состоянии сохранности культурных ценностей, возвращенных после временного вывоза.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Экспертиза проводится на договорной основе аттестованными экспертами по культурным ценностям (далее – эксперты).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Для проведения экспертизы физические и юридические лица, осуществляющие вывоз, временный вывоз, ввоз предметов и культурных ценностей самостоятельно осуществляют выбор экспертов, реестр которых размещается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культуры. 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Экспертиза вывозимых, временно вывозимых культурных ценностей и ввозимых движимых предметов, заявленных в качестве культурных ценностей, проводится экспертами по заявлению физических или юридических лиц, осуществляющих вывоз, временный вывоз, ввоз (далее – заказчик экспертизы).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>Заявление о проведении экспертизы должно быть оформлено в свободной форме на имя эксперта, проводимого экспертизу, и содержать сведения о заказчике экспертизы (фамилию, имя, отчество (при наличии) и год рождения физического лица или наименование и ИНН юридического лица). К заявлению прилагаются список предметов и в 3-х экземплярах цветные фотографии (изображения) каждого предмета Экспертиза задержанных в соответствии с законодательством Российской Федерации незаконно ввезенных и незаконно вывезенных культурных ценностей осуществляется по обращению таможенного или иного правоохранительного органа.</w:t>
      </w:r>
    </w:p>
    <w:p w:rsidR="00211589" w:rsidRPr="00B7308E" w:rsidRDefault="00211589" w:rsidP="002115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Экспертиза может быть проведена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оформлению списка и фотографий (изображений) предъявляются следующие требования.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списке указываются: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по порядку;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предмета; 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автор, изготовитель (мастер, предприятие);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(регион), год (период) создания предмета;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и техника исполнения предмета;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размеры и вес (при необходимости) предмета.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предметов палеонтологии указываются наименование образца, геологический возраст образца, место обнаружения (если известно), размеры и вес образцов.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списке могут содержаться иные сведения.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составляется на русском языке. В случае, если список составлен на иностранном языке, к нему прилагается перевод списка на русский язык.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Размер фотографий (изображений) должен составлять не менее 10х15 см.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икон со съемными окладами предоставляются фотографии (изображения) иконы без оклада и отдельно оклада.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Фотографии (изображения) оборотных сторон произведений живописи, в том числе иконописи, а также произведений графики предоставляются в случае наличия на них отличительных особенностей (другого изображения, указания номеров, подписи автора и др.).</w:t>
      </w:r>
    </w:p>
    <w:p w:rsidR="00211589" w:rsidRPr="00B7308E" w:rsidRDefault="00211589" w:rsidP="00211589">
      <w:pPr>
        <w:pStyle w:val="a3"/>
        <w:spacing w:after="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Фотографии составных предметов и культурных ценностей (монтажи, коллажи, инсталляции, дизайнерские проекты и др.) представляются в сборном виде, а также представляются фотографии (изображения) наиболее крупных частей (деталей).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Эксперт по культурным ценностям не вправе осуществлять экспертизу движимых предметов или культурных ценностей, вывозимых или ввозимых непосредственно самим экспертом, или, в случае наличия фактора его личной заинтересованности эксперта по культурным ценностям в связи с его местом работы или во взаимоотношениях с заказчиком экспертизы (в том числе родственные отношения).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Экспертиза осуществляется при визуальном осмотре движимых предметов или культурных ценностей.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Экспертиза проводится по месту нахождения движимых предметов/культурных ценностей или по месту нахождения эксперта.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желанию заказчика экспертиза проводится в его присутствии.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экспертизы, за исключением случаев, предусмотренных настоящим порядком, составляет не более 15 календарных дней. Указанный срок может быть продлен, но не более, чем на 15 календарных дней в следующих случаях: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экспертизы значительного количества предметов (более 15 предметов);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экспертизы предметов, культурных ценностей различных видов;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проведения экспертизы с использованием специального оборудования;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установления (подтверждения) авторства, оригинальности (подлинности) произведения;</w:t>
      </w:r>
    </w:p>
    <w:p w:rsidR="00211589" w:rsidRPr="00B7308E" w:rsidRDefault="00211589" w:rsidP="0021158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экспертизы по обращению таможенного или иного правоохранительного органа в случае согласования продления срока проведения экспертизы таможенным или иным правоохранительным органом, обратившимся о проведении экспертизы.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Экспертиза проводится экспертом по культурным ценностям в соответствии с его специализацией.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Экспертиза может быть проведена одним экспертом, несколькими экспертами одной специализации или несколькими экспертами, имеющими различные специализации. 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По результатам проведения экспертизы эксперт по культурным ценностям составляет письменное экспертное заключение в трех экземплярах, один из которых передается заказчику экспертизы, один хранится у эксперта в течение года с даты составления экспертного заключения и один направляется экспертом по культурным ценностям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культуры.</w:t>
      </w:r>
    </w:p>
    <w:p w:rsidR="00211589" w:rsidRPr="00B7308E" w:rsidRDefault="00211589" w:rsidP="0021158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Форма экспертного заключения утверждается Минкультуры России. 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Экспертное заключение составляется на основе визуального осмотра и всестороннего анализа культурных ценностей и должно содержать следующую информацию: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 заказчике экспертизы (фамилию, имя, отчество (при наличии) и год рождения физического лица или наименование и ИНН юридического лица);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об эксперте, проводимом экспертизу (фамилию, имя, отчество (при наличии), наименование специализации, номер удостоверения эксперта);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об используемых методах проведения экспертизы;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об используемом оборудовании;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об используемой литературе и/или открытых интернет-источников;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подробное описание каждого предмета или культурной ценности (в том числе отличительные особенности, состояние сохранности);</w:t>
      </w:r>
    </w:p>
    <w:p w:rsidR="00211589" w:rsidRPr="00B7308E" w:rsidRDefault="00211589" w:rsidP="00211589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выводы и их обоснование.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</w:rPr>
        <w:t>Составленное экспертное заключение подписывается экспертом с указанием даты его составления. В случае проведения экспертизы несколькими экспертами экспертное заключение подписывается каждым экспертом.</w:t>
      </w:r>
      <w:r w:rsidRPr="00B7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89" w:rsidRPr="00B7308E" w:rsidRDefault="00211589" w:rsidP="00211589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К экспертному заключению прилагаются подписанные экспертом список и фотографии (изображения) предметов или культурных ценностей.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 Экспертные заключения составляется отдельно на:</w:t>
      </w:r>
    </w:p>
    <w:p w:rsidR="00211589" w:rsidRPr="00B7308E" w:rsidRDefault="00211589" w:rsidP="00211589">
      <w:pPr>
        <w:pStyle w:val="ConsPlusNormal"/>
        <w:tabs>
          <w:tab w:val="left" w:pos="851"/>
          <w:tab w:val="left" w:pos="1134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предметы, не отнесенные к культурным ценностям;</w:t>
      </w:r>
    </w:p>
    <w:p w:rsidR="00211589" w:rsidRPr="00B7308E" w:rsidRDefault="00211589" w:rsidP="002115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отнесенные к культурным ценностям, но не подпадающие под разрешительный порядок вывоза;</w:t>
      </w:r>
    </w:p>
    <w:p w:rsidR="00211589" w:rsidRPr="00B7308E" w:rsidRDefault="00211589" w:rsidP="0021158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отнесенные к культурным ценностям, подпадающие под разрешительный порядок вывоза, но не имеющие </w:t>
      </w: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особого исторического, художественного, научного или культурного значения; </w:t>
      </w:r>
    </w:p>
    <w:p w:rsidR="00211589" w:rsidRPr="00B7308E" w:rsidRDefault="00211589" w:rsidP="0021158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отнесенные к культурным ценностям, подпадающие под разрешительный порядок вывоза и имеющие </w:t>
      </w: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историческое, художественное, научное или культурное значение. 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Экспертное заключение передается экспертом в течение трех рабочих дней с даты составления экспертного заключения в территориальный орган Минкультуры России, в регионе обслуживания которого проживает эксперт, лично или направлены на официальный электронный адрес территориального органа в виде сканированного документа с последующим предоставлением оригинала экспертного заключения лично или почтовым отправлением не позднее 30 календарных дней со дня составления экспертного заключения. 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Экспертное заключение, составленное не по установленной форме и с нарушением требований настоящего порядка может быть возвращено эксперту, проводимому экспертизу, в письменной форме на доработку с обоснованием </w:t>
      </w: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доработки экспертного заключения. Направление письма о возвращении экспертного заключения на доработку осуществляется посредством электронной почты (с досылом посредством почтовых отправлений) с устным информированием эксперта о пунктах экспертного заключения, требующих доработки. </w:t>
      </w: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308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Экспертиза вывозимых и временно вывозимых из Российской Федерации движимых предметов и культурных ценностей</w:t>
      </w: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1589" w:rsidRPr="00B7308E" w:rsidRDefault="00211589" w:rsidP="0021158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При экспертизе </w:t>
      </w:r>
      <w:r w:rsidRPr="00B7308E">
        <w:rPr>
          <w:rFonts w:ascii="Times New Roman" w:eastAsiaTheme="minorEastAsia" w:hAnsi="Times New Roman" w:cs="Times New Roman"/>
          <w:sz w:val="28"/>
          <w:szCs w:val="28"/>
        </w:rPr>
        <w:t>вывозимых и временно вывозимых из Российской Федерации движимых предметов</w:t>
      </w:r>
      <w:r w:rsidRPr="00B7308E">
        <w:rPr>
          <w:rFonts w:ascii="Times New Roman" w:hAnsi="Times New Roman" w:cs="Times New Roman"/>
          <w:sz w:val="28"/>
          <w:szCs w:val="28"/>
        </w:rPr>
        <w:t xml:space="preserve"> экспертное заключение должно содержать следующие обязательные выводы:</w:t>
      </w:r>
    </w:p>
    <w:p w:rsidR="00211589" w:rsidRPr="00B7308E" w:rsidRDefault="00211589" w:rsidP="00211589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об отнесении (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неотнесении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) движимых предметов к культурным ценностям;</w:t>
      </w:r>
    </w:p>
    <w:p w:rsidR="00211589" w:rsidRPr="00B7308E" w:rsidRDefault="00211589" w:rsidP="002115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 случае, если экспертное заключение содержит вывод об отнесении движимых предметов к культурным ценностям, то экспертное заключение также должно содержать обоснованный вывод об отнесении (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неотнесении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) движимых предметов к культурным ценностям, в отношении которых правом Евразийского экономического союза установлен разрешительный порядок вывоза;</w:t>
      </w:r>
    </w:p>
    <w:p w:rsidR="00211589" w:rsidRPr="00B7308E" w:rsidRDefault="00211589" w:rsidP="002115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 случае, если экспертное заключение содержит вывод об отнесении движимых предметов к культурным ценностям, в отношении которых правом Евразийского экономического союза установлен разрешительный порядок вывоза, экспертное заключение также должно содержать обоснованный вывод об отнесении (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неотнесении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) исследуемых культурных ценностей к культурным ценностям, имеющим особое значение;</w:t>
      </w:r>
    </w:p>
    <w:p w:rsidR="00211589" w:rsidRPr="00B7308E" w:rsidRDefault="00211589" w:rsidP="002115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в случае, если экспертное заключение содержит вывод об отнесении движимых предметов к культурным ценностям, в отношении которых правом Евразийского экономического союза установлен разрешительный порядок вывоза, экспертное заключение также должно содержать предложения по стоимости (страховой стоимости) культурных ценностей.</w:t>
      </w:r>
    </w:p>
    <w:p w:rsidR="00211589" w:rsidRPr="00B7308E" w:rsidRDefault="00211589" w:rsidP="00211589">
      <w:pPr>
        <w:pStyle w:val="ConsPlusNormal"/>
        <w:spacing w:before="2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 xml:space="preserve">Экспертиза возвращенных после временного вывоза из Российской Федерации культурных ценностей, не подлежащих вывозу </w:t>
      </w: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без обязательства обратного ввоза</w:t>
      </w:r>
    </w:p>
    <w:p w:rsidR="00211589" w:rsidRPr="00B7308E" w:rsidRDefault="00211589" w:rsidP="00211589">
      <w:pPr>
        <w:tabs>
          <w:tab w:val="left" w:pos="851"/>
          <w:tab w:val="left" w:pos="993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08E">
        <w:rPr>
          <w:rFonts w:ascii="Times New Roman" w:hAnsi="Times New Roman" w:cs="Times New Roman"/>
          <w:sz w:val="28"/>
          <w:szCs w:val="28"/>
        </w:rPr>
        <w:t>Срок проведения экспертизы возвращенных после временного вывоза из Российской Федерации культурных ценностей, не подлежащих вывозу без обязательства обратного ввоза, не может превышать 10 рабочих дней.</w:t>
      </w:r>
    </w:p>
    <w:p w:rsidR="00211589" w:rsidRPr="00B7308E" w:rsidRDefault="00211589" w:rsidP="00211589">
      <w:pPr>
        <w:pStyle w:val="ConsPlusNormal"/>
        <w:numPr>
          <w:ilvl w:val="0"/>
          <w:numId w:val="1"/>
        </w:numPr>
        <w:tabs>
          <w:tab w:val="left" w:pos="1134"/>
        </w:tabs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Экспертное заключение должно содержать вывод о подлинности и </w:t>
      </w:r>
      <w:r w:rsidRPr="00B7308E">
        <w:rPr>
          <w:rFonts w:ascii="Times New Roman" w:hAnsi="Times New Roman" w:cs="Times New Roman"/>
          <w:sz w:val="28"/>
          <w:szCs w:val="28"/>
        </w:rPr>
        <w:lastRenderedPageBreak/>
        <w:t>состоянии сохранности культурных ценностей, возвращенных после временного вывоза из Российской Федерации.</w:t>
      </w:r>
    </w:p>
    <w:p w:rsidR="00211589" w:rsidRPr="00B7308E" w:rsidRDefault="00211589" w:rsidP="00211589">
      <w:pPr>
        <w:autoSpaceDE w:val="0"/>
        <w:autoSpaceDN w:val="0"/>
        <w:adjustRightInd w:val="0"/>
        <w:spacing w:before="20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Экспертиза ввозимых в Российскую Федерацию движимых предметов, заявленных в качестве культурных ценностей</w:t>
      </w:r>
    </w:p>
    <w:p w:rsidR="00211589" w:rsidRPr="00B7308E" w:rsidRDefault="00211589" w:rsidP="00211589">
      <w:pPr>
        <w:autoSpaceDE w:val="0"/>
        <w:autoSpaceDN w:val="0"/>
        <w:adjustRightInd w:val="0"/>
        <w:spacing w:before="20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Срок проведения экспертизы ввозимых в Российскую Федерацию движимых предметов осуществляется в день их ввоза за исключением размещения ввозимых предметов на складе временного хранения.</w:t>
      </w:r>
    </w:p>
    <w:p w:rsidR="00211589" w:rsidRPr="00B7308E" w:rsidRDefault="00211589" w:rsidP="00211589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При размещении ввозимых в Российскую Федерацию предметов на складе временного хранения срок проведения экспертизы не может превышать 5-ти календарных дней.</w:t>
      </w:r>
    </w:p>
    <w:p w:rsidR="00211589" w:rsidRPr="00B7308E" w:rsidRDefault="00211589" w:rsidP="0021158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00"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Экспертное заключение ввозимых </w:t>
      </w:r>
      <w:r w:rsidRPr="00B7308E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движимых предметов должно содержать вывод об их отнесении (</w:t>
      </w:r>
      <w:proofErr w:type="spellStart"/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неотнесении</w:t>
      </w:r>
      <w:proofErr w:type="spellEnd"/>
      <w:r w:rsidRPr="00B73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B7308E">
        <w:rPr>
          <w:rFonts w:ascii="Times New Roman" w:hAnsi="Times New Roman" w:cs="Times New Roman"/>
          <w:sz w:val="28"/>
          <w:szCs w:val="28"/>
        </w:rPr>
        <w:t>к культурным ценностям.</w:t>
      </w:r>
    </w:p>
    <w:p w:rsidR="00211589" w:rsidRPr="00B7308E" w:rsidRDefault="00211589" w:rsidP="00211589">
      <w:pPr>
        <w:tabs>
          <w:tab w:val="left" w:pos="113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1589" w:rsidRPr="00B7308E" w:rsidRDefault="00211589" w:rsidP="002115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 xml:space="preserve">Экспертиза задержанных в соответствии с законодательством Российской Федерации незаконно ввезенных и незаконно вывезенных </w:t>
      </w:r>
    </w:p>
    <w:p w:rsidR="00211589" w:rsidRDefault="00211589" w:rsidP="002115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 xml:space="preserve">культурных ценностей </w:t>
      </w:r>
    </w:p>
    <w:p w:rsidR="00AF3D34" w:rsidRDefault="00AF3D34" w:rsidP="002115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34" w:rsidRDefault="00AF3D34" w:rsidP="00EF2F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3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AF3D34">
        <w:rPr>
          <w:rFonts w:ascii="Times New Roman" w:hAnsi="Times New Roman" w:cs="Times New Roman"/>
          <w:sz w:val="28"/>
          <w:szCs w:val="28"/>
        </w:rPr>
        <w:t>задержанных в соответствии с законодательством Российской Федерации незаконно ввезенных и незаконно вывезенных культурных ценностей</w:t>
      </w:r>
      <w:r w:rsidRPr="00B73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D3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15.04.1993 № 4804-1 «О вывозе и ввозе культурных ценностей»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соблюдением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Уголовно-процессуальным кодексом Российской Федерации от 18.12.2001 № 174-ФЗ и Гражданским процессуальным кодексом Российской Федерации от 14.11.2002 № 138-ФЗ.</w:t>
      </w:r>
    </w:p>
    <w:p w:rsidR="00AF3D34" w:rsidRDefault="00AF3D34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проводится на основании обращения таможенного или иного правоохранительного органа. К обращению прилагаются следующие документы:</w:t>
      </w:r>
    </w:p>
    <w:p w:rsidR="00AF3D34" w:rsidRPr="00341C60" w:rsidRDefault="00AF3D34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 w:rsidRPr="00341C60">
        <w:rPr>
          <w:sz w:val="28"/>
          <w:szCs w:val="28"/>
        </w:rPr>
        <w:t>постановление (определение) таможенн</w:t>
      </w:r>
      <w:r w:rsidR="00EF2F10">
        <w:rPr>
          <w:sz w:val="28"/>
          <w:szCs w:val="28"/>
        </w:rPr>
        <w:t>ого</w:t>
      </w:r>
      <w:r w:rsidRPr="00341C60">
        <w:rPr>
          <w:sz w:val="28"/>
          <w:szCs w:val="28"/>
        </w:rPr>
        <w:t xml:space="preserve"> или </w:t>
      </w:r>
      <w:r w:rsidR="00EF2F10">
        <w:rPr>
          <w:sz w:val="28"/>
          <w:szCs w:val="28"/>
        </w:rPr>
        <w:t>иного</w:t>
      </w:r>
      <w:r w:rsidRPr="00341C60">
        <w:rPr>
          <w:sz w:val="28"/>
          <w:szCs w:val="28"/>
        </w:rPr>
        <w:t xml:space="preserve"> правоохранительн</w:t>
      </w:r>
      <w:r w:rsidR="00EF2F10">
        <w:rPr>
          <w:sz w:val="28"/>
          <w:szCs w:val="28"/>
        </w:rPr>
        <w:t>ого</w:t>
      </w:r>
      <w:r w:rsidRPr="00341C60">
        <w:rPr>
          <w:sz w:val="28"/>
          <w:szCs w:val="28"/>
        </w:rPr>
        <w:t xml:space="preserve"> орган</w:t>
      </w:r>
      <w:r w:rsidR="00EF2F10">
        <w:rPr>
          <w:sz w:val="28"/>
          <w:szCs w:val="28"/>
        </w:rPr>
        <w:t>а</w:t>
      </w:r>
      <w:r w:rsidRPr="00341C60">
        <w:rPr>
          <w:sz w:val="28"/>
          <w:szCs w:val="28"/>
        </w:rPr>
        <w:t xml:space="preserve"> </w:t>
      </w:r>
      <w:proofErr w:type="gramStart"/>
      <w:r w:rsidRPr="00341C60">
        <w:rPr>
          <w:sz w:val="28"/>
          <w:szCs w:val="28"/>
        </w:rPr>
        <w:t>о  назначении</w:t>
      </w:r>
      <w:proofErr w:type="gramEnd"/>
      <w:r w:rsidRPr="00341C60">
        <w:rPr>
          <w:sz w:val="28"/>
          <w:szCs w:val="28"/>
        </w:rPr>
        <w:t xml:space="preserve"> экспертизы;</w:t>
      </w:r>
    </w:p>
    <w:p w:rsidR="00AF3D34" w:rsidRPr="00341C60" w:rsidRDefault="00AF3D34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 w:rsidRPr="00341C60">
        <w:rPr>
          <w:sz w:val="28"/>
          <w:szCs w:val="28"/>
        </w:rPr>
        <w:t>список с описанием предметов;</w:t>
      </w:r>
    </w:p>
    <w:p w:rsidR="00AF3D34" w:rsidRDefault="00AF3D34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 w:rsidRPr="00341C60">
        <w:rPr>
          <w:sz w:val="28"/>
          <w:szCs w:val="28"/>
        </w:rPr>
        <w:t xml:space="preserve">копии документов, подтверждающих задержание, изъятие или конфискацию </w:t>
      </w:r>
      <w:proofErr w:type="gramStart"/>
      <w:r w:rsidRPr="00341C60">
        <w:rPr>
          <w:sz w:val="28"/>
          <w:szCs w:val="28"/>
        </w:rPr>
        <w:t>таможенным</w:t>
      </w:r>
      <w:proofErr w:type="gramEnd"/>
      <w:r w:rsidRPr="00341C60">
        <w:rPr>
          <w:sz w:val="28"/>
          <w:szCs w:val="28"/>
        </w:rPr>
        <w:t xml:space="preserve"> или </w:t>
      </w:r>
      <w:r w:rsidR="00EF2F10">
        <w:rPr>
          <w:sz w:val="28"/>
          <w:szCs w:val="28"/>
        </w:rPr>
        <w:t>иным правоохранительным</w:t>
      </w:r>
      <w:r w:rsidRPr="00341C60">
        <w:rPr>
          <w:sz w:val="28"/>
          <w:szCs w:val="28"/>
        </w:rPr>
        <w:t xml:space="preserve"> орган</w:t>
      </w:r>
      <w:r w:rsidR="00EF2F10">
        <w:rPr>
          <w:sz w:val="28"/>
          <w:szCs w:val="28"/>
        </w:rPr>
        <w:t>ом</w:t>
      </w:r>
      <w:r w:rsidRPr="00341C60">
        <w:rPr>
          <w:sz w:val="28"/>
          <w:szCs w:val="28"/>
        </w:rPr>
        <w:t xml:space="preserve"> предметов с информацией о том кем, когда и в отношении кого были предприняты данные действия</w:t>
      </w:r>
      <w:r w:rsidR="00EF2F10">
        <w:rPr>
          <w:sz w:val="28"/>
          <w:szCs w:val="28"/>
        </w:rPr>
        <w:t>.</w:t>
      </w:r>
    </w:p>
    <w:p w:rsidR="00EF2F10" w:rsidRPr="00341C60" w:rsidRDefault="00EF2F10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 w:rsidRPr="00341C60">
        <w:rPr>
          <w:sz w:val="28"/>
          <w:szCs w:val="28"/>
        </w:rPr>
        <w:lastRenderedPageBreak/>
        <w:t>Экспертное заключение должно содержать обоснованные выводы</w:t>
      </w:r>
      <w:r>
        <w:rPr>
          <w:sz w:val="28"/>
          <w:szCs w:val="28"/>
        </w:rPr>
        <w:t xml:space="preserve">, указанные в абзацах 2-5 пункта 20 настоящего Порядка, а также ответы на </w:t>
      </w:r>
      <w:r w:rsidRPr="00341C60">
        <w:rPr>
          <w:sz w:val="28"/>
          <w:szCs w:val="28"/>
        </w:rPr>
        <w:t xml:space="preserve">вопросы, поставленные таможенным и </w:t>
      </w:r>
      <w:r>
        <w:rPr>
          <w:sz w:val="28"/>
          <w:szCs w:val="28"/>
        </w:rPr>
        <w:t xml:space="preserve">иным </w:t>
      </w:r>
      <w:r w:rsidRPr="00341C60">
        <w:rPr>
          <w:sz w:val="28"/>
          <w:szCs w:val="28"/>
        </w:rPr>
        <w:t>правоохранительным орган</w:t>
      </w:r>
      <w:r>
        <w:rPr>
          <w:sz w:val="28"/>
          <w:szCs w:val="28"/>
        </w:rPr>
        <w:t>ом</w:t>
      </w:r>
      <w:r w:rsidRPr="00341C60">
        <w:rPr>
          <w:sz w:val="28"/>
          <w:szCs w:val="28"/>
        </w:rPr>
        <w:t xml:space="preserve"> перед экспертом.</w:t>
      </w:r>
    </w:p>
    <w:p w:rsidR="00EF2F10" w:rsidRDefault="00EF2F10" w:rsidP="00EF2F10">
      <w:pPr>
        <w:pStyle w:val="aa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экспертизы </w:t>
      </w:r>
      <w:r w:rsidRPr="00AF3D34">
        <w:rPr>
          <w:sz w:val="28"/>
          <w:szCs w:val="28"/>
        </w:rPr>
        <w:t>задержанных в соответствии с законодательством Российской Федерации незаконно ввезенных и незаконно вывезенных культурных ценностей</w:t>
      </w:r>
      <w:r>
        <w:rPr>
          <w:sz w:val="28"/>
          <w:szCs w:val="28"/>
        </w:rPr>
        <w:t xml:space="preserve"> составляет не более 30 рабочих дней. </w:t>
      </w:r>
      <w:r w:rsidR="00DD2C3B">
        <w:rPr>
          <w:sz w:val="28"/>
          <w:szCs w:val="28"/>
        </w:rPr>
        <w:t xml:space="preserve">Указанный срок с согласия </w:t>
      </w:r>
      <w:r w:rsidR="00DD2C3B" w:rsidRPr="00DD2C3B">
        <w:rPr>
          <w:sz w:val="28"/>
          <w:szCs w:val="28"/>
        </w:rPr>
        <w:t>таможенн</w:t>
      </w:r>
      <w:r w:rsidR="00DD2C3B">
        <w:rPr>
          <w:sz w:val="28"/>
          <w:szCs w:val="28"/>
        </w:rPr>
        <w:t>ого</w:t>
      </w:r>
      <w:r w:rsidR="00DD2C3B" w:rsidRPr="00DD2C3B">
        <w:rPr>
          <w:sz w:val="28"/>
          <w:szCs w:val="28"/>
        </w:rPr>
        <w:t xml:space="preserve"> и ин</w:t>
      </w:r>
      <w:r w:rsidR="00DD2C3B">
        <w:rPr>
          <w:sz w:val="28"/>
          <w:szCs w:val="28"/>
        </w:rPr>
        <w:t>ого</w:t>
      </w:r>
      <w:r w:rsidR="00DD2C3B" w:rsidRPr="00DD2C3B">
        <w:rPr>
          <w:sz w:val="28"/>
          <w:szCs w:val="28"/>
        </w:rPr>
        <w:t xml:space="preserve"> правоохранительн</w:t>
      </w:r>
      <w:r w:rsidR="00DD2C3B">
        <w:rPr>
          <w:sz w:val="28"/>
          <w:szCs w:val="28"/>
        </w:rPr>
        <w:t>ого</w:t>
      </w:r>
      <w:r w:rsidR="00DD2C3B" w:rsidRPr="00DD2C3B">
        <w:rPr>
          <w:sz w:val="28"/>
          <w:szCs w:val="28"/>
        </w:rPr>
        <w:t xml:space="preserve"> орган</w:t>
      </w:r>
      <w:r w:rsidR="00DD2C3B">
        <w:rPr>
          <w:sz w:val="28"/>
          <w:szCs w:val="28"/>
        </w:rPr>
        <w:t>а, по обращению которого проводится экспертиза, может быть продлен, но не более чем на 15 рабочих дней.</w:t>
      </w:r>
    </w:p>
    <w:p w:rsidR="00211589" w:rsidRPr="00B7308E" w:rsidRDefault="00211589">
      <w:pPr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br w:type="page"/>
      </w:r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0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7308E" w:rsidRPr="00B7308E">
        <w:rPr>
          <w:rFonts w:ascii="Times New Roman" w:hAnsi="Times New Roman" w:cs="Times New Roman"/>
          <w:sz w:val="28"/>
          <w:szCs w:val="28"/>
        </w:rPr>
        <w:t>ы</w:t>
      </w:r>
      <w:r w:rsidRPr="00B7308E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proofErr w:type="gramEnd"/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211589" w:rsidRPr="00B7308E" w:rsidRDefault="00211589" w:rsidP="00211589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от ______ № _______________</w:t>
      </w:r>
    </w:p>
    <w:p w:rsidR="00B24D51" w:rsidRPr="00B7308E" w:rsidRDefault="00FB65F3">
      <w:pPr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Критерии отнесения движимых предметов</w:t>
      </w:r>
    </w:p>
    <w:p w:rsidR="00211589" w:rsidRPr="00B7308E" w:rsidRDefault="00211589" w:rsidP="002115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к культурным ценностям</w:t>
      </w:r>
    </w:p>
    <w:p w:rsidR="00211589" w:rsidRPr="00B7308E" w:rsidRDefault="00211589" w:rsidP="002115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Исторические культурные ценности</w:t>
      </w:r>
    </w:p>
    <w:p w:rsidR="00211589" w:rsidRPr="00B7308E" w:rsidRDefault="00211589" w:rsidP="002115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1. 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искусства, независимо от времени их создания.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2. Предметы и коллекции обмундирования и снаряжения, военного, производственного и иного назначения,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иные предметы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связанные с историей войн, созданные до 1945 года.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3. Антикварное оружие (огнестрельное, метательное и пневматическое оружие, изготовленное до конца 1899 года, за исключением огнестрельного оружия, изготовленного для стрельбы унитарными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патронами  центрального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боя), а также холодное оружие, изготовленное до конца 1945 года).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4. Огнестрельное и пневматическое оружие, не отнесенное к антикварному оружию, созданное более 100 лет назад и более, а также метательное и холодное оружие, не отнесенное к антикварному оружию, созданное 50 лет назад и более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5. Предметы техники, приборы, инструменты, аппаратура, оборудование военного, научного, производственного и бытового назначения и их части, а также иные предметы техники,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созданные  50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лет назад и более, связанные с развитием и историей науки и техники, знаменательными  событиями в жизни народов, развитием общества и  государства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6. Транспортные средства, произведенные до 01.01.1951 года;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7. Транспортные средства, произведенные после 01.01.1951 года, соответствующие следующим критериям: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модели в настоящее время не выпускаются, сохранились в полном оригинальном состоянии (укомплектованы основными подлинными частями: двигателем, шасси, кузовом) в хорошем состоянии сохранности и в количестве не более 20 экземпляров в мире;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экспериментальные,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предсерийные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средства, участвовавшие в знаменательных событиях или продемонстрировавшие значительные спортивные достижения в национальных или международных спортивных соревнованиях.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8.  Предметы и их фрагменты, полученные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археологических раскопок (как санкционированных, так и несанкционированных) и археологических открытий независимо от времени их выявления.</w:t>
      </w:r>
    </w:p>
    <w:p w:rsidR="00211589" w:rsidRPr="00B7308E" w:rsidRDefault="00211589" w:rsidP="002115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9. Этнологические и антропологические (этнографические) материалы народов мира, созданные более 50 лет назад.</w:t>
      </w: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Художественные ценности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10. Произведения живописи, скульптуры, произведения графики и оригинальные графические печатные формы, предметы отправления религиозных культов различных конфессий, предметы декоративно-прикладного искусства, предметы быта, созданные более 50 лет назад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11. Дизайнерские проекты, инсталляции и коллажи, созданные более 50 лет назад и соответствующие критериям, указанным в пункте 10.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12. Произведения современного искусства (в том числе произведения живописи, скульптуры, графики, предметы декоративно-прикладного искусства, дизайнерские проекты, инсталляции, коллажи, художественные фотографии и произведения иных форм художественного искусства), созданные менее 50 лет назад и соответствующие одному из следующих критериев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7308E">
        <w:rPr>
          <w:rFonts w:ascii="Times New Roman" w:hAnsi="Times New Roman" w:cs="Times New Roman"/>
          <w:sz w:val="28"/>
          <w:szCs w:val="28"/>
        </w:rPr>
        <w:t>: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 или группой авторов,</w:t>
      </w:r>
      <w:r w:rsidRPr="00B7308E" w:rsidDel="00D33ED8">
        <w:rPr>
          <w:rFonts w:ascii="Times New Roman" w:hAnsi="Times New Roman" w:cs="Times New Roman"/>
          <w:sz w:val="28"/>
          <w:szCs w:val="28"/>
        </w:rPr>
        <w:t xml:space="preserve"> </w:t>
      </w:r>
      <w:r w:rsidRPr="00B7308E">
        <w:rPr>
          <w:rFonts w:ascii="Times New Roman" w:hAnsi="Times New Roman" w:cs="Times New Roman"/>
          <w:sz w:val="28"/>
          <w:szCs w:val="28"/>
        </w:rPr>
        <w:t>имеющим высокий уровень известности в Российской Федерации или в зарубежных странах;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 или группой авторов, произведения которых находятся в составе постоянных (основных) фондов государственных и негосударственных музеев или в авторитетных частных коллекциях в Российской Федерации и в зарубежных странах;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 или группой авторов, произведения которых выставлялись на выставках в государственных и негосударственных музеях Российской Федерации и зарубежных стран;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 или группой авторов, произведения которых выставлялись на продажу на известных и авторитетных отечественных и зарубежных аукционах;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информация о произведениях современного искусства содержится в специализированной отечественной и зарубежной литературе (каталогах выставок, периодических изданиях, книгах).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Предметы коллекционирования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13. Монеты, боны, банкноты и ценные бумаги, созданные 50 лет назад и более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14. Предметы фалеристики: ордена, медали, знаки, жетоны и др., изготовленные 50 лет назад и более (за исключением личных наград, на ношение которых имеются орденские книжки или наградные удостоверения).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15. Знаки почтовой оплаты (почтовые марки и блоки), маркированные конверты, налоговые и аналогичные марки, созданные 50 лет назад и более (за исключением почтовых карточек и открытых писем независимо от времени их создания)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Архивные материалы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16. Рукописи, документальные памятники (в том числе фотоматериалы), архивные документы (в том числе кино, фоно, аудио, видео архивы), созданные 50 лет назад и более.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Печатные материалы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17. Печатные материалы, созданные до 1951 года, в том числе</w:t>
      </w:r>
      <w:r w:rsidRPr="00B7308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7308E">
        <w:rPr>
          <w:rFonts w:ascii="Times New Roman" w:hAnsi="Times New Roman" w:cs="Times New Roman"/>
          <w:sz w:val="28"/>
          <w:szCs w:val="28"/>
        </w:rPr>
        <w:t>:</w:t>
      </w:r>
    </w:p>
    <w:p w:rsidR="00211589" w:rsidRPr="00B7308E" w:rsidRDefault="00211589" w:rsidP="002115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книги;</w:t>
      </w:r>
    </w:p>
    <w:p w:rsidR="00211589" w:rsidRPr="00B7308E" w:rsidRDefault="00211589" w:rsidP="002115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периодические издания;</w:t>
      </w:r>
    </w:p>
    <w:p w:rsidR="00211589" w:rsidRPr="00B7308E" w:rsidRDefault="00211589" w:rsidP="002115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плакаты;</w:t>
      </w:r>
    </w:p>
    <w:p w:rsidR="00211589" w:rsidRPr="00B7308E" w:rsidRDefault="00211589" w:rsidP="002115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географические, гидрографические или астрономические карты;</w:t>
      </w:r>
    </w:p>
    <w:p w:rsidR="00211589" w:rsidRPr="00B7308E" w:rsidRDefault="00211589" w:rsidP="0021158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архитектурные, промышленные или инженерные планы и чертежи.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p w:rsidR="00211589" w:rsidRPr="00B7308E" w:rsidRDefault="00211589" w:rsidP="00211589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18. Уникальные музыкальные инструменты и смычки (за исключением фабричного (мануфактурного) изготовления независимо от времени изготовления), являющиеся памятниками мировой или отечественной музыкальной культуры, независимо от состояния их сохранности, сохранившиеся до настоящего времени в единичных экземплярах: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созданные до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 включительно, независимо от состояния их сохранности;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струнные смычковые инструменты и смычки работы мастеров европейской и мировой традиции до конца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века, а также инструменты мастеров итальянской и французской школ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Дж.А.Рокка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Дж.Ф.Прессенда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Н.Люпо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Ж.Б.Вильома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отечественных мастеров: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И.Батова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Н.Киттеля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смычки работы мастеров европейской школы: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Ф.К.Турта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Д.Пеккатта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Л.Бауша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Ф.Люпо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музыкальные инструменты, созданные мастерами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веков, а именно: 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клавикорды, клавесины, прямоугольные фортепиано и рояли, органы (в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. механические), инструменты из драгоценных металлов, из материалов, содержащих мамонтовую, слоновую, моржовую кость и из других редко встречающихся материалов, инструменты, украшенные драгоценными металлами и камнями, жемчугом и особо ценными сортами перламутра, фортепиано с флейтами, иные гибриды органа с другими инструментами, стеклянные гармоники, ренессансные и барочные арфы, лиры колесные, волынки, наградные серебряные трубы;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представляющие собой выдающиеся произведения декоративно-прикладного искусства;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инструменты европейской и отечественной школ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инструментостроения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: струнные щипковые, духовые;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этнографические инструменты скрипичного семейства работы неевропейской традиции;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инструменты русского рогового оркестра;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гусли, кантеле, каннели, канклес,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кокле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гитары, балалайки, домры, гусли работы мастеров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И.Батова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И.Краснощекова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братьев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Архузен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Ф.Пасербского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И.Зюзина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И.Галиниса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С.Налимова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а также иные уникальные инструменты, других известных отечественных и зарубежных мастеров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- сер.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веков, сохранившиеся до настоящего времени в единичных экземплярах.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19. Редкие музыкальные инструменты и смычки (за исключением фабричного (мануфактурного) изготовления независимо от времени изготовления), являющиеся памятниками мировой или отечественной музыкальной культуры, независимо от состояния их сохранности, сохранившиеся до настоящего времени в ограниченном количестве (не более 100 экземпляров в мире):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струнные смычковые инструменты и смычки отечественных мастеров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>-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вв.: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Е.Витачека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А.Лемана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Т.Подгорного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Г.Морозова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Н.Фролова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Д.Чернова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Л.Добрянского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пианино и рояли, созданные 100 лет назад и более производства фирм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Стейнвей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Бехштейн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Бёзиндорфер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Блютнер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Эрар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Тишнер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Лихтенталь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Ролофф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«Беккер»,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Шрёдер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Дидерихс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Мюльбах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Зейлер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», «Август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Фёрстер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Фойрих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Винкельманн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Шиммель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», «Эрнст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Гротриан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Штейнвег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Ибах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Рёниш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Болдвин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Липп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Маннборг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Найндорф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«Кох»,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Мейбом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«Шиллер»,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Лаходе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».</w:t>
      </w:r>
    </w:p>
    <w:p w:rsidR="00211589" w:rsidRPr="00B7308E" w:rsidRDefault="00211589" w:rsidP="0021158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Естественно-научные материалы</w:t>
      </w:r>
    </w:p>
    <w:p w:rsidR="00211589" w:rsidRPr="00B7308E" w:rsidRDefault="00211589" w:rsidP="0021158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20. Редкие коллекции и образцы – предметы, представляющие интерес для таких областей науки как биология (анатомия, ботаника, зоология, палеонтология), минералогия: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образцы и коллекции минералов (кроме синтетических), горных пород и природных некристаллических веществ земного и внеземного происхождения.</w:t>
      </w:r>
    </w:p>
    <w:p w:rsidR="00211589" w:rsidRPr="00B7308E" w:rsidRDefault="00211589" w:rsidP="0021158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ископаемые организмы животного происхождения (беспозвоночные и позвоночны</w:t>
      </w:r>
      <w:r w:rsidRPr="00B7308E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е</w:t>
      </w: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), в том числе: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бивни ископаемых животных и их фрагменты с выявленной патологией роста или развития;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бивни ископаемых животных весом 100 кг и более и (или) бивни длиной по наружной кривизне 200 см и более, независимо от сохранности бивня;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фрагменты бивней весом 50 кг и более и (или) фрагменты бивней длиной по наружной кривизне 100 см и более (за исключением фрагментов, находящихся в стадии распада или имеющие значительные повреждения: множественные продольные и иные трещины);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бивни необычной конфигурации (патология роста: кольцо, полная спираль, размерная деградация);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бивни ископаемых животных, независимо от веса и размера, состояние сохранности которых позволяет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установить  все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основные параметры, а именно: длину по наружной дуге и по хорде, длину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внутриальвеолярной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части, глубину </w:t>
      </w:r>
      <w:r w:rsidRPr="00B7308E">
        <w:rPr>
          <w:rFonts w:ascii="Times New Roman" w:hAnsi="Times New Roman" w:cs="Times New Roman"/>
          <w:sz w:val="28"/>
          <w:szCs w:val="28"/>
        </w:rPr>
        <w:lastRenderedPageBreak/>
        <w:t>альвеолярного конуса и диаметры (максимальный , при выходе из альвеолы и альвеолярной полости);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фрагменты бивней ископаемых животных, независимо от веса и размера, состояние которых позволяет установить длину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внутриальвеолярной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части, глубину альвеолярного конуса и диаметры (альвеолярного конуса, у выхода из альвеолы и глубину альвеолярной полости);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черепа, челюсти, скелеты и их фрагменты амфибий, рептилий (включая динозавров), млекопитающих, птиц;</w:t>
      </w:r>
    </w:p>
    <w:p w:rsidR="00211589" w:rsidRPr="00B7308E" w:rsidRDefault="00211589" w:rsidP="0021158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ископаемые организмы растительного происхождения;</w:t>
      </w:r>
    </w:p>
    <w:p w:rsidR="00211589" w:rsidRPr="00B7308E" w:rsidRDefault="00211589" w:rsidP="0021158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 отпечатки (следы) ископаемых организмов.</w:t>
      </w:r>
    </w:p>
    <w:p w:rsidR="00211589" w:rsidRPr="00B7308E" w:rsidRDefault="00211589" w:rsidP="0021158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редкие экземпляры растений, животных и их части, независимо от способа консервации (включая гербарии, чучела, скорлупы и т.п.)</w:t>
      </w:r>
    </w:p>
    <w:p w:rsidR="00211589" w:rsidRPr="00B7308E" w:rsidRDefault="00211589" w:rsidP="002115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искусственные или естественные препараты целых организмов (в том числе ископаемых), отдельных органов, их частей или систем.</w:t>
      </w:r>
    </w:p>
    <w:p w:rsidR="00211589" w:rsidRPr="00B7308E" w:rsidRDefault="00211589" w:rsidP="002115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>Под данный пункт не подпадает боевое ручное стрелковое и холодное оружие, состоящее на вооружении.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>Под данный пункт не подпадают предметы техники, приборы, инструменты, аппаратура, оборудование военного, научного, производственного и бытового назначения и их части, произведенные менее 100 лет назад массовым тиражом (более 100 000 экземпляров).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 xml:space="preserve">Под данный пункт не подпадают предметы быта, имеющие утилитарный характер и употребляющиеся непосредственно в быту (подстаканник, подсвечник, шкатулка, портсигар, предметы сервировки стола, в том числе посуда и т.п.), при этом к таковым относятся </w:t>
      </w:r>
      <w:proofErr w:type="gramStart"/>
      <w:r w:rsidRPr="00DD2C3B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DD2C3B">
        <w:rPr>
          <w:rFonts w:ascii="Times New Roman" w:hAnsi="Times New Roman" w:cs="Times New Roman"/>
          <w:sz w:val="24"/>
          <w:szCs w:val="24"/>
        </w:rPr>
        <w:t xml:space="preserve"> не носящие элементов авторского художественного замысла, не имеющие исторического или мемориального значения и изготовленные массовыми тиражными партиями с использованием штампа, трафарета.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>Под данный пункт не подпадают сувенирные изделия промышленного серийного или массового производства (за исключением изделий, являющихся составной частью дизайнерских проектов, инсталляций, коллажей и произведений иных форм художественного искусства).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>Под данный пункт не подпадают монеты, боны, банкноты, ценные бумаги, созданные менее 100 лет назад, выпускавшиеся массовым тиражом (более 100 000 экземпляров) и сохранившиеся до настоящего времени в значительном количестве, а также действующие отечественные и зарубежные монеты, боны, банкноты, ценные бумаги и иные нумизматические материалы.</w:t>
      </w:r>
    </w:p>
    <w:p w:rsidR="00211589" w:rsidRPr="00DD2C3B" w:rsidRDefault="00211589" w:rsidP="00211589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2C3B">
        <w:rPr>
          <w:rFonts w:ascii="Times New Roman" w:hAnsi="Times New Roman" w:cs="Times New Roman"/>
          <w:sz w:val="24"/>
          <w:szCs w:val="24"/>
        </w:rPr>
        <w:t>Под данный пункт не подпадают знаки почтовой оплаты, созданные менее 100 лет назад, выпускавшиеся массовым тиражом (более 100 000 экземпляров).</w:t>
      </w:r>
    </w:p>
    <w:p w:rsidR="00B7308E" w:rsidRPr="00DD2C3B" w:rsidRDefault="00211589" w:rsidP="00B7308E">
      <w:pPr>
        <w:pStyle w:val="a3"/>
        <w:numPr>
          <w:ilvl w:val="0"/>
          <w:numId w:val="3"/>
        </w:num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2C3B">
        <w:rPr>
          <w:rFonts w:ascii="Times New Roman" w:hAnsi="Times New Roman" w:cs="Times New Roman"/>
          <w:sz w:val="24"/>
          <w:szCs w:val="24"/>
        </w:rPr>
        <w:t xml:space="preserve">Под данный пункт не подпадают печатные материалы, изданные менее 100 лет назад тиражом более 5 000 экземпляров (в случае невозможности установления </w:t>
      </w:r>
      <w:proofErr w:type="spellStart"/>
      <w:r w:rsidRPr="00DD2C3B">
        <w:rPr>
          <w:rFonts w:ascii="Times New Roman" w:hAnsi="Times New Roman" w:cs="Times New Roman"/>
          <w:sz w:val="24"/>
          <w:szCs w:val="24"/>
        </w:rPr>
        <w:t>тиражности</w:t>
      </w:r>
      <w:proofErr w:type="spellEnd"/>
      <w:r w:rsidRPr="00DD2C3B">
        <w:rPr>
          <w:rFonts w:ascii="Times New Roman" w:hAnsi="Times New Roman" w:cs="Times New Roman"/>
          <w:sz w:val="24"/>
          <w:szCs w:val="24"/>
        </w:rPr>
        <w:t xml:space="preserve"> учитывается количество сохранившихся до наших дней экземпляров).</w:t>
      </w:r>
      <w:r w:rsidR="00B7308E" w:rsidRPr="00DD2C3B">
        <w:rPr>
          <w:rFonts w:ascii="Times New Roman" w:hAnsi="Times New Roman" w:cs="Times New Roman"/>
          <w:sz w:val="28"/>
          <w:szCs w:val="28"/>
        </w:rPr>
        <w:br w:type="page"/>
      </w:r>
    </w:p>
    <w:p w:rsidR="00B7308E" w:rsidRPr="00B7308E" w:rsidRDefault="00B7308E" w:rsidP="00B7308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08E">
        <w:rPr>
          <w:rFonts w:ascii="Times New Roman" w:hAnsi="Times New Roman" w:cs="Times New Roman"/>
          <w:sz w:val="28"/>
          <w:szCs w:val="28"/>
        </w:rPr>
        <w:lastRenderedPageBreak/>
        <w:t>Утверждены  постановлением</w:t>
      </w:r>
      <w:proofErr w:type="gramEnd"/>
    </w:p>
    <w:p w:rsidR="00B7308E" w:rsidRPr="00B7308E" w:rsidRDefault="00B7308E" w:rsidP="00B7308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B7308E" w:rsidRPr="00B7308E" w:rsidRDefault="00B7308E" w:rsidP="00B7308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от ______ № _______________</w:t>
      </w:r>
    </w:p>
    <w:p w:rsidR="00211589" w:rsidRPr="00B7308E" w:rsidRDefault="00211589" w:rsidP="00B730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B7308E" w:rsidP="00B7308E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культурных ценностей к культурным ценностям, имеющим особое историческое, </w:t>
      </w:r>
      <w:r w:rsidR="00BF4DB3">
        <w:rPr>
          <w:rFonts w:ascii="Times New Roman" w:hAnsi="Times New Roman" w:cs="Times New Roman"/>
          <w:b/>
          <w:sz w:val="28"/>
          <w:szCs w:val="28"/>
        </w:rPr>
        <w:t xml:space="preserve">художественное, </w:t>
      </w:r>
      <w:r w:rsidRPr="00B7308E">
        <w:rPr>
          <w:rFonts w:ascii="Times New Roman" w:hAnsi="Times New Roman" w:cs="Times New Roman"/>
          <w:b/>
          <w:sz w:val="28"/>
          <w:szCs w:val="28"/>
        </w:rPr>
        <w:t>научное или культурное значение</w:t>
      </w:r>
    </w:p>
    <w:p w:rsidR="00B7308E" w:rsidRPr="00B7308E" w:rsidRDefault="00BF4DB3" w:rsidP="00B7308E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культурные ценности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1. 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искусства, независимо от времени их создания.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2. Предметы и коллекции обмундирования и снаряжения, военного, производственного и иного назначения,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иные предметы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связанные с историей войн, созданные 100 лет назад и более и сохранившиеся до настоящего времени в единичных экземплярах или ограниченном количестве (менее 100 экземпляров).</w:t>
      </w:r>
    </w:p>
    <w:p w:rsid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3. Огнестрельное, пневматическое, метательное и холодное оружие, изготовленное до конца 1899 года и сохранившееся до настоящего времени в малом количестве (за исключением огнестрельного оружия, предназначенного для стрельбы патронами с бездымным порохом).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5. Предметы техники, приборы, инструменты, аппаратура, оборудование военного, научного, производственного и бытового назначения и их части, а также иные предметы техники, созданные до конца 1899 года, связанные с развитием и историей науки и техники, знаменательными событиями в жизни народов, развитием общества и государства (за исключением предметов, промышленного многотиражного производства):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изделия, сохранившиеся до настоящего времени в России в количестве не более 100;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730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авторские разработки ученых, инженеров, </w:t>
      </w:r>
      <w:r w:rsidRPr="00B7308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изобретателей, научных и производственных коллективов;</w:t>
      </w:r>
      <w:r w:rsidRPr="00B730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нашедшие применение и имеющие </w:t>
      </w:r>
      <w:r w:rsidRPr="00B730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существенные отличия от других подобных разработок </w:t>
      </w:r>
      <w:r w:rsidRPr="00B7308E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конкретной области науки;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экспериментальные и опытные образцы заводов, фирм, предприятий, научных институтов;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308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головные образцы и образцы из первой (малой) серии изделий,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308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изделия индивидуального заказа;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изделия, документирующие возникновение и начало новой отрасли науки и техники, и представляющий собой, как правило, принципиально новое для своего времени техническое устройство, средство реализации нового технологического процесса, новый материал</w:t>
      </w:r>
    </w:p>
    <w:p w:rsidR="00B7308E" w:rsidRPr="00B7308E" w:rsidRDefault="00B7308E" w:rsidP="00B73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изделия, документирующие, появление новых технических и технологических решений, положивших начало новому направлению в развитии ранее сложившихся специализированных областей науки и техники 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6. Транспортные средства, произведенные 100 лет назад и более;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8.  Предметы и их фрагменты, полученные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археологических раскопок (как санкционированных, так и несанкционированных) и археологических открытий независимо от времени их выявления.</w:t>
      </w:r>
    </w:p>
    <w:p w:rsidR="00B7308E" w:rsidRPr="00B7308E" w:rsidRDefault="00B7308E" w:rsidP="00DD2C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9. Этнологические и антропологические (этнографические) материалы народов России, созданные более 100 лет назад.</w:t>
      </w:r>
    </w:p>
    <w:p w:rsidR="00B7308E" w:rsidRPr="00B7308E" w:rsidRDefault="00B7308E" w:rsidP="00B7308E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Художественные ценности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10. Произведения живописи, созданные до конца 1945 года выдающимися (имеющими мировую известность) художниками и являющимися яркими представителями основных направлений (течений) в изобразительном искусстве (Готика,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Реннесанс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(Возрождение), Маньеризм, Барокко, Рококо, Классицизм, Романтизм,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Синтементализм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Академизм, Неоклассицизм, Реализм, Импрессионизм, Постимпрессионизм, Экспрессионизм, Модерн, Модернизм, Примитивизм, Кубизм, Символизм, Авангардизм,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Сюрриализм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, Абстракционизм).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11. Произведения скульптуры эпохи античности;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12. Произведения графики и оригинальные графические печатные формы, созданные 100 лет назад и более и соответствующие каждому из следующих критериев: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автором,</w:t>
      </w:r>
      <w:r w:rsidRPr="00B7308E" w:rsidDel="00D33ED8">
        <w:rPr>
          <w:rFonts w:ascii="Times New Roman" w:hAnsi="Times New Roman" w:cs="Times New Roman"/>
          <w:sz w:val="28"/>
          <w:szCs w:val="28"/>
        </w:rPr>
        <w:t xml:space="preserve"> </w:t>
      </w:r>
      <w:r w:rsidRPr="00B7308E">
        <w:rPr>
          <w:rFonts w:ascii="Times New Roman" w:hAnsi="Times New Roman" w:cs="Times New Roman"/>
          <w:sz w:val="28"/>
          <w:szCs w:val="28"/>
        </w:rPr>
        <w:t>имеющим высокий уровень известности в Российской Федерации;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автором, произведения которых находятся в составе основных фондов государственных музеев Российской Федерации;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автором, произведения которых выставлялись на выставках в государственных музеях Российской Федерации;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созданы автором, произведения которых выставлялись на продажу на известных и авторитетных отечественных и зарубежных аукционах.</w:t>
      </w:r>
    </w:p>
    <w:p w:rsidR="00B7308E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13. Предметы декоративно-прикладного искусства и предметы отправления религиозных культов различных конфессий, созданные до конца 1945 года</w:t>
      </w:r>
      <w:r w:rsidRPr="00B7308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F171EB" w:rsidRDefault="00F171EB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1EB" w:rsidRPr="00B7308E" w:rsidRDefault="00F171EB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8E" w:rsidRDefault="00F171EB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Предметы коллекционирования</w:t>
      </w:r>
    </w:p>
    <w:p w:rsidR="00F171EB" w:rsidRPr="00B7308E" w:rsidRDefault="00F171EB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B1" w:rsidRDefault="00B7308E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4</w:t>
      </w:r>
      <w:r w:rsidRPr="00B7308E">
        <w:rPr>
          <w:rFonts w:ascii="Times New Roman" w:hAnsi="Times New Roman" w:cs="Times New Roman"/>
          <w:sz w:val="28"/>
          <w:szCs w:val="28"/>
        </w:rPr>
        <w:t>. </w:t>
      </w:r>
      <w:r w:rsidR="001455B1">
        <w:rPr>
          <w:rFonts w:ascii="Times New Roman" w:hAnsi="Times New Roman" w:cs="Times New Roman"/>
          <w:sz w:val="28"/>
          <w:szCs w:val="28"/>
        </w:rPr>
        <w:t>Нумизматические материалы:</w:t>
      </w:r>
    </w:p>
    <w:p w:rsidR="001455B1" w:rsidRDefault="001455B1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308E" w:rsidRPr="00B7308E">
        <w:rPr>
          <w:rFonts w:ascii="Times New Roman" w:hAnsi="Times New Roman" w:cs="Times New Roman"/>
          <w:sz w:val="28"/>
          <w:szCs w:val="28"/>
        </w:rPr>
        <w:t>онеты, боны, банкноты и ценные бумаги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="00B7308E" w:rsidRPr="00B730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08E" w:rsidRPr="00B7308E" w:rsidRDefault="001455B1" w:rsidP="00B73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монеты, боны, банкноты</w:t>
      </w:r>
      <w:r>
        <w:rPr>
          <w:rFonts w:ascii="Times New Roman" w:hAnsi="Times New Roman" w:cs="Times New Roman"/>
          <w:sz w:val="28"/>
          <w:szCs w:val="28"/>
        </w:rPr>
        <w:t>, созданные более 100 лет назад и более и сохранившиеся до настоящего времени в единичном экземпляре или в ограниченном количестве (не более 100 в России)</w:t>
      </w:r>
      <w:r w:rsidR="00B7308E" w:rsidRPr="00B7308E">
        <w:rPr>
          <w:rFonts w:ascii="Times New Roman" w:hAnsi="Times New Roman" w:cs="Times New Roman"/>
          <w:sz w:val="28"/>
          <w:szCs w:val="28"/>
        </w:rPr>
        <w:t>.</w:t>
      </w:r>
    </w:p>
    <w:p w:rsidR="007E0732" w:rsidRPr="00B7308E" w:rsidRDefault="00B7308E" w:rsidP="007E073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5</w:t>
      </w:r>
      <w:r w:rsidRPr="00B7308E">
        <w:rPr>
          <w:rFonts w:ascii="Times New Roman" w:hAnsi="Times New Roman" w:cs="Times New Roman"/>
          <w:sz w:val="28"/>
          <w:szCs w:val="28"/>
        </w:rPr>
        <w:t>. Предметы фалеристики</w:t>
      </w:r>
      <w:r w:rsidR="007E0732" w:rsidRPr="00B7308E">
        <w:rPr>
          <w:rFonts w:ascii="Times New Roman" w:hAnsi="Times New Roman" w:cs="Times New Roman"/>
          <w:sz w:val="28"/>
          <w:szCs w:val="28"/>
        </w:rPr>
        <w:t xml:space="preserve"> (за исключением личных наград, на ношение которых имеются орденские книжки или наградные удостоверения)</w:t>
      </w:r>
      <w:r w:rsidR="007E0732">
        <w:rPr>
          <w:rFonts w:ascii="Times New Roman" w:hAnsi="Times New Roman" w:cs="Times New Roman"/>
          <w:sz w:val="28"/>
          <w:szCs w:val="28"/>
        </w:rPr>
        <w:t>, созданные более 50-ти лет назад:</w:t>
      </w:r>
    </w:p>
    <w:p w:rsidR="007E0732" w:rsidRPr="00BF4DB3" w:rsidRDefault="007E0732" w:rsidP="00BF4D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3">
        <w:rPr>
          <w:rFonts w:ascii="Times New Roman" w:hAnsi="Times New Roman" w:cs="Times New Roman"/>
          <w:sz w:val="28"/>
          <w:szCs w:val="28"/>
        </w:rPr>
        <w:t>ордена, медали Российской Империи,</w:t>
      </w:r>
    </w:p>
    <w:p w:rsidR="007E0732" w:rsidRPr="00BF4DB3" w:rsidRDefault="007E0732" w:rsidP="00BF4D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н</w:t>
      </w:r>
      <w:r w:rsidRPr="00BF4DB3">
        <w:rPr>
          <w:rFonts w:ascii="Times New Roman" w:eastAsia="Calibri" w:hAnsi="Times New Roman" w:cs="Times New Roman"/>
          <w:sz w:val="28"/>
          <w:szCs w:val="28"/>
        </w:rPr>
        <w:t>аграды предприятий, объединений, учреждений, организаций, воинских частей (части, соединения, объединения и военно-учебные заведения), союзных и автономных республик, краев, областей, автономных областей, автономных округов, районов, городов и других населенных пунктов СССР и Российской Федерации и (или) документы к ним;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н</w:t>
      </w:r>
      <w:r w:rsidRPr="00BF4DB3">
        <w:rPr>
          <w:rFonts w:ascii="Times New Roman" w:eastAsia="Calibri" w:hAnsi="Times New Roman" w:cs="Times New Roman"/>
          <w:sz w:val="28"/>
          <w:szCs w:val="28"/>
        </w:rPr>
        <w:t>агрудные знаки к почетным званиям СССР и (или) документы к ним;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награды и документы с надписью «Образец»; 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награды республик СССР (за исключением ордена Красного Знамени РСФСР), награждения которыми происходили с 1918 по 1930-е годы, и (или) документы к ним;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ордена Красного Знамени РСФСР и (или) документы к ним: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изготовленные на Украине;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изготовленные в Закавказье;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повторных награждений (с цифрами на щитке «2», «3» или «4»);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с креплением на 5-угольной колодке;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с клеймом «</w:t>
      </w:r>
      <w:proofErr w:type="spellStart"/>
      <w:r w:rsidRPr="00BF4DB3">
        <w:rPr>
          <w:rFonts w:ascii="Times New Roman" w:eastAsia="Calibri" w:hAnsi="Times New Roman" w:cs="Times New Roman"/>
          <w:sz w:val="28"/>
          <w:szCs w:val="28"/>
        </w:rPr>
        <w:t>Мондвор</w:t>
      </w:r>
      <w:proofErr w:type="spellEnd"/>
      <w:r w:rsidRPr="00BF4DB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с клеймом «Монетный двор»;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комплекты орденов на одного кавалера с числом орденов более десяти;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комплекты орденов на одного кавалера с числом орденов одинаковых наименований 4 и более;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орденские книжки образца 1938 года и более ранние;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lastRenderedPageBreak/>
        <w:t>ордена СССР и (или) документы к ним:</w:t>
      </w:r>
    </w:p>
    <w:p w:rsidR="007E0732" w:rsidRPr="00BF4DB3" w:rsidRDefault="007E0732" w:rsidP="00BF4DB3">
      <w:pPr>
        <w:tabs>
          <w:tab w:val="right" w:pos="584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все ордена с порядковым номером от 1 до 10;</w:t>
      </w:r>
      <w:r w:rsidRPr="00BF4DB3">
        <w:rPr>
          <w:rFonts w:ascii="Times New Roman" w:eastAsia="Calibri" w:hAnsi="Times New Roman" w:cs="Times New Roman"/>
          <w:sz w:val="28"/>
          <w:szCs w:val="28"/>
        </w:rPr>
        <w:tab/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"Победа";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Ленина: с клеймом «ГОЗНАК»; цельноштампованный;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Ушакова I и II степени;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Нахимова I и II степени;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Суворова I и II степени;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Суворова III степени с креплением на 4-угольной колодке;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Кутузова I степени;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Кутузова II и III степени с креплением на 4-угольной колодке;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Богдана Хмельницкого I и II степени;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Александра Невского с креплением на 4-угольной колодке, у которого медальон крепится к основанию с помощью 2-х штифтов;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орден </w:t>
      </w:r>
      <w:r w:rsidRPr="00BF4DB3">
        <w:rPr>
          <w:rFonts w:ascii="Times New Roman" w:eastAsia="Calibri" w:hAnsi="Times New Roman" w:cs="Times New Roman"/>
          <w:sz w:val="28"/>
          <w:szCs w:val="28"/>
        </w:rPr>
        <w:t>«</w:t>
      </w:r>
      <w:r w:rsidRPr="00BF4DB3">
        <w:rPr>
          <w:rFonts w:ascii="Times New Roman" w:eastAsia="Calibri" w:hAnsi="Times New Roman" w:cs="Times New Roman"/>
          <w:sz w:val="28"/>
          <w:szCs w:val="28"/>
        </w:rPr>
        <w:t>а службу Родине в Вооруженных Силах СССР</w:t>
      </w:r>
      <w:r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I степени;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Красного Знамени: повторных награждений (с цифрами на щитке «2», «3» или «4») с винтовым креплением; повторных награждений (с цифрами на щитке «5» и более) с креплением на 5-угольной колодке; с винтовым креплением и клеймом «</w:t>
      </w:r>
      <w:proofErr w:type="spellStart"/>
      <w:r w:rsidRPr="00BF4DB3">
        <w:rPr>
          <w:rFonts w:ascii="Times New Roman" w:eastAsia="Calibri" w:hAnsi="Times New Roman" w:cs="Times New Roman"/>
          <w:sz w:val="28"/>
          <w:szCs w:val="28"/>
        </w:rPr>
        <w:t>Мондвор</w:t>
      </w:r>
      <w:proofErr w:type="spellEnd"/>
      <w:r w:rsidRPr="00BF4DB3">
        <w:rPr>
          <w:rFonts w:ascii="Times New Roman" w:eastAsia="Calibri" w:hAnsi="Times New Roman" w:cs="Times New Roman"/>
          <w:sz w:val="28"/>
          <w:szCs w:val="28"/>
        </w:rPr>
        <w:t>» либо без клейма;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Красной Звезды с клеймом «ГОЗНАК»;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орден Дружбы народов без </w:t>
      </w:r>
      <w:proofErr w:type="gramStart"/>
      <w:r w:rsidRPr="00BF4DB3">
        <w:rPr>
          <w:rFonts w:ascii="Times New Roman" w:eastAsia="Calibri" w:hAnsi="Times New Roman" w:cs="Times New Roman"/>
          <w:sz w:val="28"/>
          <w:szCs w:val="28"/>
        </w:rPr>
        <w:t>надписи</w:t>
      </w:r>
      <w:proofErr w:type="gramEnd"/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«СССР»;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Трудовой Славы I степени, а также комплекты этого ордена I, II и III степени на одного кавалера;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Славы I степени, а также комплекты этого ордена I, II и III степени на одного кавалера;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Славы II и III степени с бортиком на оборотной стороне;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Трудового Красного Знамени образца 1928 года;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орден </w:t>
      </w:r>
      <w:r w:rsidRPr="00BF4DB3">
        <w:rPr>
          <w:rFonts w:ascii="Times New Roman" w:eastAsia="Calibri" w:hAnsi="Times New Roman" w:cs="Times New Roman"/>
          <w:sz w:val="28"/>
          <w:szCs w:val="28"/>
        </w:rPr>
        <w:t>«з</w:t>
      </w:r>
      <w:r w:rsidRPr="00BF4DB3">
        <w:rPr>
          <w:rFonts w:ascii="Times New Roman" w:eastAsia="Calibri" w:hAnsi="Times New Roman" w:cs="Times New Roman"/>
          <w:sz w:val="28"/>
          <w:szCs w:val="28"/>
        </w:rPr>
        <w:t>нак Почета</w:t>
      </w:r>
      <w:r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образца 1935 года;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орден Отечественной войны I и II степени с креплением на 4-угольной колодке без соединительного звена и с булавкой на оборотной стороне;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медали СССР и (или) документы к ним:</w:t>
      </w:r>
    </w:p>
    <w:p w:rsidR="007E0732" w:rsidRPr="00BF4DB3" w:rsidRDefault="007E0732" w:rsidP="00BF4D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lastRenderedPageBreak/>
        <w:t>- все номерные медали с порядковым номером от 1 до 10;</w:t>
      </w:r>
      <w:r w:rsidRPr="00BF4DB3">
        <w:rPr>
          <w:rFonts w:ascii="Times New Roman" w:eastAsia="Calibri" w:hAnsi="Times New Roman" w:cs="Times New Roman"/>
          <w:sz w:val="28"/>
          <w:szCs w:val="28"/>
        </w:rPr>
        <w:tab/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медаль </w:t>
      </w:r>
      <w:r w:rsidRPr="00BF4DB3">
        <w:rPr>
          <w:rFonts w:ascii="Times New Roman" w:eastAsia="Calibri" w:hAnsi="Times New Roman" w:cs="Times New Roman"/>
          <w:sz w:val="28"/>
          <w:szCs w:val="28"/>
        </w:rPr>
        <w:t>«З</w:t>
      </w:r>
      <w:r w:rsidRPr="00BF4DB3">
        <w:rPr>
          <w:rFonts w:ascii="Times New Roman" w:eastAsia="Calibri" w:hAnsi="Times New Roman" w:cs="Times New Roman"/>
          <w:sz w:val="28"/>
          <w:szCs w:val="28"/>
        </w:rPr>
        <w:t>олотая Звезда</w:t>
      </w:r>
      <w:r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: с креплением на 4-угольной колодке без соединительного звена; второго и последующих награждений (с цифрами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на оборотной стороне);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золотая медаль 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«</w:t>
      </w:r>
      <w:r w:rsidRPr="00BF4DB3">
        <w:rPr>
          <w:rFonts w:ascii="Times New Roman" w:eastAsia="Calibri" w:hAnsi="Times New Roman" w:cs="Times New Roman"/>
          <w:sz w:val="28"/>
          <w:szCs w:val="28"/>
        </w:rPr>
        <w:t>Серп и Молот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: с креплением на 4-угольной колодке без соединительного звена; второго и последующих награждений (с цифрами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на оборотной стороне);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медаль Ушакова безномерная;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- медаль Нахимова с порядковым номером, вырезанным штихелем на гурте;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медаль «З</w:t>
      </w:r>
      <w:r w:rsidRPr="00BF4DB3">
        <w:rPr>
          <w:rFonts w:ascii="Times New Roman" w:eastAsia="Calibri" w:hAnsi="Times New Roman" w:cs="Times New Roman"/>
          <w:sz w:val="28"/>
          <w:szCs w:val="28"/>
        </w:rPr>
        <w:t>а отличную службу по охране общественного порядка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из серебра с 15-ю лентами на гербе;</w:t>
      </w:r>
    </w:p>
    <w:p w:rsidR="007E0732" w:rsidRPr="00BF4DB3" w:rsidRDefault="007E0732" w:rsidP="00BF4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медаль 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«</w:t>
      </w:r>
      <w:r w:rsidRPr="00BF4DB3">
        <w:rPr>
          <w:rFonts w:ascii="Times New Roman" w:eastAsia="Calibri" w:hAnsi="Times New Roman" w:cs="Times New Roman"/>
          <w:sz w:val="28"/>
          <w:szCs w:val="28"/>
        </w:rPr>
        <w:t>За отвагу на пожаре</w:t>
      </w:r>
      <w:r w:rsidR="0041183A" w:rsidRPr="00BF4DB3">
        <w:rPr>
          <w:rFonts w:ascii="Times New Roman" w:eastAsia="Calibri" w:hAnsi="Times New Roman" w:cs="Times New Roman"/>
          <w:sz w:val="28"/>
          <w:szCs w:val="28"/>
        </w:rPr>
        <w:t>»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из серебра;</w:t>
      </w:r>
    </w:p>
    <w:p w:rsidR="007E0732" w:rsidRPr="00BF4DB3" w:rsidRDefault="007E0732" w:rsidP="00BF4DB3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полные наградные комплекты Героев Советского Союза и Героев Социалистического Труда;</w:t>
      </w:r>
    </w:p>
    <w:p w:rsidR="007E0732" w:rsidRPr="00BF4DB3" w:rsidRDefault="007E0732" w:rsidP="00BF4DB3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редко встречаемые варианты изготовления орденов и медалей;</w:t>
      </w:r>
    </w:p>
    <w:p w:rsidR="007E0732" w:rsidRPr="00BF4DB3" w:rsidRDefault="007E0732" w:rsidP="00BF4DB3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>редко встречаемые комплекты награждений.</w:t>
      </w:r>
    </w:p>
    <w:p w:rsidR="007E0732" w:rsidRPr="00BF4DB3" w:rsidRDefault="007E0732" w:rsidP="00BF4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Грамоты и Почетные грамоты ЦИК СССР; </w:t>
      </w:r>
    </w:p>
    <w:p w:rsidR="007E0732" w:rsidRPr="00BF4DB3" w:rsidRDefault="007E0732" w:rsidP="00BF4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медали и документы к ним лауреатов Международной Сталинской премии «За укрепление мира между народами» (с 1956 года – Международная Ленинская премия «За укрепление мира между народами», а с 1989 года – Международная Ленинская премия мира); </w:t>
      </w:r>
    </w:p>
    <w:p w:rsidR="007E0732" w:rsidRPr="00BF4DB3" w:rsidRDefault="007E0732" w:rsidP="00BF4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почетные знаки и документы к ним лауреатов Сталинской премии </w:t>
      </w:r>
      <w:r w:rsidRPr="00BF4DB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:rsidR="007E0732" w:rsidRPr="00BF4DB3" w:rsidRDefault="007E0732" w:rsidP="00BF4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B3">
        <w:rPr>
          <w:rFonts w:ascii="Times New Roman" w:eastAsia="Calibri" w:hAnsi="Times New Roman" w:cs="Times New Roman"/>
          <w:sz w:val="28"/>
          <w:szCs w:val="28"/>
        </w:rPr>
        <w:t xml:space="preserve">- маршальские звезды и (или) документы к ним Маршалов Советского Союза, Адмиралов Флота Советского Союза, Главных маршалов и маршалов родов войск, адмиралов флота и генералов армии. </w:t>
      </w:r>
    </w:p>
    <w:p w:rsidR="00B7308E" w:rsidRDefault="00B7308E" w:rsidP="001455B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6</w:t>
      </w:r>
      <w:r w:rsidRPr="00B7308E">
        <w:rPr>
          <w:rFonts w:ascii="Times New Roman" w:hAnsi="Times New Roman" w:cs="Times New Roman"/>
          <w:sz w:val="28"/>
          <w:szCs w:val="28"/>
        </w:rPr>
        <w:t xml:space="preserve">. Знаки почтовой оплаты (почтовые марки и блоки), маркированные конверты, налоговые и аналогичные марки, созданные </w:t>
      </w:r>
      <w:r w:rsidR="001455B1">
        <w:rPr>
          <w:rFonts w:ascii="Times New Roman" w:hAnsi="Times New Roman" w:cs="Times New Roman"/>
          <w:sz w:val="28"/>
          <w:szCs w:val="28"/>
        </w:rPr>
        <w:t>100</w:t>
      </w:r>
      <w:r w:rsidRPr="00B7308E">
        <w:rPr>
          <w:rFonts w:ascii="Times New Roman" w:hAnsi="Times New Roman" w:cs="Times New Roman"/>
          <w:sz w:val="28"/>
          <w:szCs w:val="28"/>
        </w:rPr>
        <w:t xml:space="preserve"> лет назад и более (за исключением почтовых карточек и открытых писем независимо от времени их создания)</w:t>
      </w:r>
      <w:r w:rsidR="001455B1">
        <w:rPr>
          <w:rFonts w:ascii="Times New Roman" w:hAnsi="Times New Roman" w:cs="Times New Roman"/>
          <w:sz w:val="28"/>
          <w:szCs w:val="28"/>
        </w:rPr>
        <w:t>:</w:t>
      </w:r>
    </w:p>
    <w:p w:rsidR="001455B1" w:rsidRPr="001455B1" w:rsidRDefault="001455B1" w:rsidP="00145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55B1">
        <w:rPr>
          <w:rFonts w:ascii="Times New Roman" w:hAnsi="Times New Roman" w:cs="Times New Roman"/>
          <w:sz w:val="28"/>
          <w:szCs w:val="28"/>
        </w:rPr>
        <w:t>очтовые марки и блоки дореволюционной России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5B1" w:rsidRPr="001455B1" w:rsidRDefault="001455B1" w:rsidP="001455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B1">
        <w:rPr>
          <w:rFonts w:ascii="Times New Roman" w:hAnsi="Times New Roman" w:cs="Times New Roman"/>
          <w:sz w:val="28"/>
          <w:szCs w:val="28"/>
        </w:rPr>
        <w:lastRenderedPageBreak/>
        <w:t>проекты марок и блоков, проб</w:t>
      </w:r>
      <w:r>
        <w:rPr>
          <w:rFonts w:ascii="Times New Roman" w:hAnsi="Times New Roman" w:cs="Times New Roman"/>
          <w:sz w:val="28"/>
          <w:szCs w:val="28"/>
        </w:rPr>
        <w:t>ные экземпляры марок</w:t>
      </w:r>
      <w:r w:rsidRPr="001455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55B1" w:rsidRPr="001455B1" w:rsidRDefault="001455B1" w:rsidP="001455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B1">
        <w:rPr>
          <w:rFonts w:ascii="Times New Roman" w:hAnsi="Times New Roman" w:cs="Times New Roman"/>
          <w:sz w:val="28"/>
          <w:szCs w:val="28"/>
        </w:rPr>
        <w:t>марки, официально не выпущенные в почтовое обращение;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Архивные материалы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054" w:rsidRDefault="00B7308E" w:rsidP="0056505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7</w:t>
      </w:r>
      <w:r w:rsidRPr="00B7308E">
        <w:rPr>
          <w:rFonts w:ascii="Times New Roman" w:hAnsi="Times New Roman" w:cs="Times New Roman"/>
          <w:sz w:val="28"/>
          <w:szCs w:val="28"/>
        </w:rPr>
        <w:t xml:space="preserve">. Рукописи, документальные памятники (в том числе фотоматериалы), архивные документы (в том числе кино, фоно, аудио, видео архивы), созданные </w:t>
      </w:r>
      <w:r w:rsidR="001455B1">
        <w:rPr>
          <w:rFonts w:ascii="Times New Roman" w:hAnsi="Times New Roman" w:cs="Times New Roman"/>
          <w:sz w:val="28"/>
          <w:szCs w:val="28"/>
        </w:rPr>
        <w:t>100 лет назад и более (за исключением писем, фотографий, аудио, кино архивов</w:t>
      </w:r>
      <w:r w:rsidR="00BF4DB3">
        <w:rPr>
          <w:rFonts w:ascii="Times New Roman" w:hAnsi="Times New Roman" w:cs="Times New Roman"/>
          <w:sz w:val="28"/>
          <w:szCs w:val="28"/>
        </w:rPr>
        <w:t>, относящихся к семейному (родственному, личному) архиву)</w:t>
      </w:r>
      <w:r w:rsidR="005650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5054" w:rsidRPr="00565054" w:rsidRDefault="00565054" w:rsidP="00565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54">
        <w:rPr>
          <w:rFonts w:ascii="Times New Roman" w:hAnsi="Times New Roman" w:cs="Times New Roman"/>
          <w:sz w:val="28"/>
          <w:szCs w:val="28"/>
        </w:rPr>
        <w:t>а</w:t>
      </w:r>
      <w:r w:rsidRPr="00565054">
        <w:rPr>
          <w:rFonts w:ascii="Times New Roman" w:hAnsi="Times New Roman" w:cs="Times New Roman"/>
          <w:sz w:val="28"/>
          <w:szCs w:val="28"/>
        </w:rPr>
        <w:t>втографы выдающихся (имеющих миров</w:t>
      </w:r>
      <w:r w:rsidRPr="00565054">
        <w:rPr>
          <w:rFonts w:ascii="Times New Roman" w:hAnsi="Times New Roman" w:cs="Times New Roman"/>
          <w:sz w:val="28"/>
          <w:szCs w:val="28"/>
        </w:rPr>
        <w:t>ую известность</w:t>
      </w:r>
      <w:r w:rsidRPr="00565054">
        <w:rPr>
          <w:rFonts w:ascii="Times New Roman" w:hAnsi="Times New Roman" w:cs="Times New Roman"/>
          <w:sz w:val="28"/>
          <w:szCs w:val="28"/>
        </w:rPr>
        <w:t>) общественных и государственных деятелей, деятелей науки и культуры;</w:t>
      </w:r>
    </w:p>
    <w:p w:rsidR="00565054" w:rsidRPr="00565054" w:rsidRDefault="00565054" w:rsidP="00565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54">
        <w:rPr>
          <w:rFonts w:ascii="Times New Roman" w:hAnsi="Times New Roman" w:cs="Times New Roman"/>
          <w:sz w:val="28"/>
          <w:szCs w:val="28"/>
        </w:rPr>
        <w:t>р</w:t>
      </w:r>
      <w:r w:rsidRPr="00565054">
        <w:rPr>
          <w:rFonts w:ascii="Times New Roman" w:hAnsi="Times New Roman" w:cs="Times New Roman"/>
          <w:sz w:val="28"/>
          <w:szCs w:val="28"/>
        </w:rPr>
        <w:t>укописные книги, не имеющие печатного варианта текста, обладающие уникальными или особо значимыми художественными или литературными особенностями;</w:t>
      </w:r>
    </w:p>
    <w:p w:rsidR="00565054" w:rsidRPr="00565054" w:rsidRDefault="00565054" w:rsidP="005650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54">
        <w:rPr>
          <w:rFonts w:ascii="Times New Roman" w:hAnsi="Times New Roman" w:cs="Times New Roman"/>
          <w:sz w:val="28"/>
          <w:szCs w:val="28"/>
        </w:rPr>
        <w:t>р</w:t>
      </w:r>
      <w:r w:rsidRPr="00565054">
        <w:rPr>
          <w:rFonts w:ascii="Times New Roman" w:hAnsi="Times New Roman" w:cs="Times New Roman"/>
          <w:sz w:val="28"/>
          <w:szCs w:val="28"/>
        </w:rPr>
        <w:t>укописные книги, исполненные известными мастерам</w:t>
      </w:r>
      <w:r w:rsidRPr="00565054">
        <w:rPr>
          <w:rFonts w:ascii="Times New Roman" w:hAnsi="Times New Roman" w:cs="Times New Roman"/>
          <w:sz w:val="28"/>
          <w:szCs w:val="28"/>
        </w:rPr>
        <w:t>и (писцами) и (или) художниками,</w:t>
      </w:r>
    </w:p>
    <w:p w:rsidR="00B7308E" w:rsidRPr="00565054" w:rsidRDefault="00565054" w:rsidP="005650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54">
        <w:rPr>
          <w:rFonts w:ascii="Times New Roman" w:hAnsi="Times New Roman" w:cs="Times New Roman"/>
          <w:sz w:val="28"/>
          <w:szCs w:val="28"/>
        </w:rPr>
        <w:t>р</w:t>
      </w:r>
      <w:r w:rsidRPr="00565054">
        <w:rPr>
          <w:rFonts w:ascii="Times New Roman" w:hAnsi="Times New Roman" w:cs="Times New Roman"/>
          <w:sz w:val="28"/>
          <w:szCs w:val="28"/>
        </w:rPr>
        <w:t>укописные книги, имеющие владельческие признаки (экслибрисы, штампы, записи, маргиналии, автографы), свидетельствующие о принадлежности лицу, организации, игравшим значительную роль в истории России или мировой истории.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7308E">
        <w:rPr>
          <w:rFonts w:ascii="Times New Roman" w:hAnsi="Times New Roman" w:cs="Times New Roman"/>
          <w:sz w:val="28"/>
          <w:szCs w:val="28"/>
        </w:rPr>
        <w:t>Печатные материалы</w:t>
      </w:r>
    </w:p>
    <w:p w:rsidR="00B7308E" w:rsidRPr="00B7308E" w:rsidRDefault="00B7308E" w:rsidP="00BF4DB3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8E" w:rsidRDefault="00B7308E" w:rsidP="00BF4DB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8</w:t>
      </w:r>
      <w:r w:rsidRPr="00B7308E">
        <w:rPr>
          <w:rFonts w:ascii="Times New Roman" w:hAnsi="Times New Roman" w:cs="Times New Roman"/>
          <w:sz w:val="28"/>
          <w:szCs w:val="28"/>
        </w:rPr>
        <w:t xml:space="preserve">. Печатные материалы, созданные до </w:t>
      </w:r>
      <w:r w:rsidR="0041183A"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B7308E">
        <w:rPr>
          <w:rFonts w:ascii="Times New Roman" w:hAnsi="Times New Roman" w:cs="Times New Roman"/>
          <w:sz w:val="28"/>
          <w:szCs w:val="28"/>
        </w:rPr>
        <w:t>19</w:t>
      </w:r>
      <w:r w:rsidR="0041183A">
        <w:rPr>
          <w:rFonts w:ascii="Times New Roman" w:hAnsi="Times New Roman" w:cs="Times New Roman"/>
          <w:sz w:val="28"/>
          <w:szCs w:val="28"/>
        </w:rPr>
        <w:t>00</w:t>
      </w:r>
      <w:r w:rsidRPr="00B730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183A">
        <w:rPr>
          <w:rFonts w:ascii="Times New Roman" w:hAnsi="Times New Roman" w:cs="Times New Roman"/>
          <w:sz w:val="28"/>
          <w:szCs w:val="28"/>
        </w:rPr>
        <w:t>:</w:t>
      </w:r>
    </w:p>
    <w:p w:rsidR="0041183A" w:rsidRPr="0041183A" w:rsidRDefault="0041183A" w:rsidP="00BF4D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3A">
        <w:rPr>
          <w:rFonts w:ascii="Times New Roman" w:hAnsi="Times New Roman" w:cs="Times New Roman"/>
          <w:sz w:val="28"/>
          <w:szCs w:val="28"/>
        </w:rPr>
        <w:t xml:space="preserve">Оригинальная гравюра, литография, </w:t>
      </w:r>
      <w:proofErr w:type="spellStart"/>
      <w:r w:rsidRPr="0041183A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Pr="0041183A">
        <w:rPr>
          <w:rFonts w:ascii="Times New Roman" w:hAnsi="Times New Roman" w:cs="Times New Roman"/>
          <w:sz w:val="28"/>
          <w:szCs w:val="28"/>
        </w:rPr>
        <w:t xml:space="preserve"> (отдельные листы, серии, авторские (издательские) альбомы, коллекционные альбомы):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1183A">
        <w:rPr>
          <w:rFonts w:ascii="Times New Roman" w:hAnsi="Times New Roman" w:cs="Times New Roman"/>
          <w:sz w:val="28"/>
          <w:szCs w:val="28"/>
        </w:rPr>
        <w:t xml:space="preserve">вторские оттиски, исполненные </w:t>
      </w:r>
      <w:r>
        <w:rPr>
          <w:rFonts w:ascii="Times New Roman" w:hAnsi="Times New Roman" w:cs="Times New Roman"/>
          <w:sz w:val="28"/>
          <w:szCs w:val="28"/>
        </w:rPr>
        <w:t xml:space="preserve">выдающимися (имеющие мировую известность) </w:t>
      </w:r>
      <w:r w:rsidRPr="0041183A">
        <w:rPr>
          <w:rFonts w:ascii="Times New Roman" w:hAnsi="Times New Roman" w:cs="Times New Roman"/>
          <w:sz w:val="28"/>
          <w:szCs w:val="28"/>
        </w:rPr>
        <w:t>художниками (граверами, литографами);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1183A">
        <w:rPr>
          <w:rFonts w:ascii="Times New Roman" w:hAnsi="Times New Roman" w:cs="Times New Roman"/>
          <w:sz w:val="28"/>
          <w:szCs w:val="28"/>
        </w:rPr>
        <w:t>кземпляры книжной графики, имеющие владельческие признаки (экслибрисы, штампы, записи, маргиналии, автографы), свидетельствующие о принадлежности лицу, организации, игравшим значительную роль в истории России или мировой истории;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1183A">
        <w:rPr>
          <w:rFonts w:ascii="Times New Roman" w:hAnsi="Times New Roman" w:cs="Times New Roman"/>
          <w:sz w:val="28"/>
          <w:szCs w:val="28"/>
        </w:rPr>
        <w:t>кземпляры книжной графики, относящиеся к редкому состоянию оттиска 9пробные/корректурные оттиски, варианты изображений, наличие ремарок, цензорские экземпляры и т.д.);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183A">
        <w:rPr>
          <w:rFonts w:ascii="Times New Roman" w:hAnsi="Times New Roman" w:cs="Times New Roman"/>
          <w:sz w:val="28"/>
          <w:szCs w:val="28"/>
        </w:rPr>
        <w:t>никальные оттиски, единственно известные оттиски, оттиски, сделанные малым тиражом (до 15 экземпляров) или наличие информации об уничтожении тиража;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183A">
        <w:rPr>
          <w:rFonts w:ascii="Times New Roman" w:hAnsi="Times New Roman" w:cs="Times New Roman"/>
          <w:sz w:val="28"/>
          <w:szCs w:val="28"/>
        </w:rPr>
        <w:t xml:space="preserve">ервые образцы, исполненные в данной печатной технике, </w:t>
      </w:r>
      <w:r>
        <w:rPr>
          <w:rFonts w:ascii="Times New Roman" w:hAnsi="Times New Roman" w:cs="Times New Roman"/>
          <w:sz w:val="28"/>
          <w:szCs w:val="28"/>
        </w:rPr>
        <w:t xml:space="preserve">отражающие </w:t>
      </w:r>
      <w:r w:rsidRPr="0041183A">
        <w:rPr>
          <w:rFonts w:ascii="Times New Roman" w:hAnsi="Times New Roman" w:cs="Times New Roman"/>
          <w:sz w:val="28"/>
          <w:szCs w:val="28"/>
        </w:rPr>
        <w:t>своеобразие способов печати.</w:t>
      </w:r>
    </w:p>
    <w:p w:rsidR="0041183A" w:rsidRPr="0041183A" w:rsidRDefault="0041183A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183A">
        <w:rPr>
          <w:rFonts w:ascii="Times New Roman" w:hAnsi="Times New Roman" w:cs="Times New Roman"/>
          <w:sz w:val="28"/>
          <w:szCs w:val="28"/>
        </w:rPr>
        <w:t>тдельные листы из серий и альбомов представляю</w:t>
      </w:r>
      <w:r w:rsidR="00583980">
        <w:rPr>
          <w:rFonts w:ascii="Times New Roman" w:hAnsi="Times New Roman" w:cs="Times New Roman"/>
          <w:sz w:val="28"/>
          <w:szCs w:val="28"/>
        </w:rPr>
        <w:t>щие</w:t>
      </w:r>
      <w:r w:rsidRPr="0041183A">
        <w:rPr>
          <w:rFonts w:ascii="Times New Roman" w:hAnsi="Times New Roman" w:cs="Times New Roman"/>
          <w:sz w:val="28"/>
          <w:szCs w:val="28"/>
        </w:rPr>
        <w:t xml:space="preserve"> собой законченные произведения.</w:t>
      </w:r>
    </w:p>
    <w:p w:rsidR="0041183A" w:rsidRPr="0041183A" w:rsidRDefault="00583980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83A" w:rsidRPr="0041183A">
        <w:rPr>
          <w:rFonts w:ascii="Times New Roman" w:hAnsi="Times New Roman" w:cs="Times New Roman"/>
          <w:sz w:val="28"/>
          <w:szCs w:val="28"/>
        </w:rPr>
        <w:t>рикладная графика (книжная иллюстрация, плакат, открытка, этикетка, экслибрис и т.п.):</w:t>
      </w:r>
    </w:p>
    <w:p w:rsidR="0041183A" w:rsidRPr="0041183A" w:rsidRDefault="00583980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83A" w:rsidRPr="0041183A">
        <w:rPr>
          <w:rFonts w:ascii="Times New Roman" w:hAnsi="Times New Roman" w:cs="Times New Roman"/>
          <w:sz w:val="28"/>
          <w:szCs w:val="28"/>
        </w:rPr>
        <w:t>ригиналы прикладной графики (авторские рисунки для воспроизведения в печатной технике), корректурные оттиски;</w:t>
      </w:r>
    </w:p>
    <w:p w:rsidR="0041183A" w:rsidRPr="0041183A" w:rsidRDefault="00583980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1183A" w:rsidRPr="0041183A">
        <w:rPr>
          <w:rFonts w:ascii="Times New Roman" w:hAnsi="Times New Roman" w:cs="Times New Roman"/>
          <w:sz w:val="28"/>
          <w:szCs w:val="28"/>
        </w:rPr>
        <w:t>кземпляры, имеющие владельческие признаки (экслибрисы, штампы, записи, маргиналии, автографы), свидетельствующие о принадлежности известному лицу, организации, игравшим значительную роль в истории России или мировой истории;</w:t>
      </w:r>
    </w:p>
    <w:p w:rsidR="0041183A" w:rsidRPr="0041183A" w:rsidRDefault="00BF4DB3" w:rsidP="0041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41183A" w:rsidRPr="0041183A">
        <w:rPr>
          <w:rFonts w:ascii="Times New Roman" w:hAnsi="Times New Roman" w:cs="Times New Roman"/>
          <w:sz w:val="28"/>
          <w:szCs w:val="28"/>
        </w:rPr>
        <w:t xml:space="preserve">земпляры, выпущенные ограниченным тиражом (в </w:t>
      </w:r>
      <w:proofErr w:type="spellStart"/>
      <w:r w:rsidR="0041183A" w:rsidRPr="004118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1183A" w:rsidRPr="0041183A">
        <w:rPr>
          <w:rFonts w:ascii="Times New Roman" w:hAnsi="Times New Roman" w:cs="Times New Roman"/>
          <w:sz w:val="28"/>
          <w:szCs w:val="28"/>
        </w:rPr>
        <w:t>. способом трафаретной печати), наличие информации об уничтожении тиража.</w:t>
      </w:r>
    </w:p>
    <w:p w:rsidR="00B7308E" w:rsidRPr="0041183A" w:rsidRDefault="00B7308E" w:rsidP="004118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F171EB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и уникальные м</w:t>
      </w:r>
      <w:r w:rsidR="00B7308E" w:rsidRPr="00B7308E">
        <w:rPr>
          <w:rFonts w:ascii="Times New Roman" w:hAnsi="Times New Roman" w:cs="Times New Roman"/>
          <w:sz w:val="28"/>
          <w:szCs w:val="28"/>
        </w:rPr>
        <w:t>узыкальные инструменты</w:t>
      </w:r>
    </w:p>
    <w:p w:rsidR="00B7308E" w:rsidRPr="00B7308E" w:rsidRDefault="00B7308E" w:rsidP="00B7308E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1</w:t>
      </w:r>
      <w:r w:rsidR="00F171EB">
        <w:rPr>
          <w:rFonts w:ascii="Times New Roman" w:hAnsi="Times New Roman" w:cs="Times New Roman"/>
          <w:sz w:val="28"/>
          <w:szCs w:val="28"/>
        </w:rPr>
        <w:t>9</w:t>
      </w:r>
      <w:r w:rsidRPr="00B7308E">
        <w:rPr>
          <w:rFonts w:ascii="Times New Roman" w:hAnsi="Times New Roman" w:cs="Times New Roman"/>
          <w:sz w:val="28"/>
          <w:szCs w:val="28"/>
        </w:rPr>
        <w:t>. Уникальные музыкальные инструменты и смычки (за исключением фабричного (мануфактурного) изготовления независимо от времени изготовления), являющиеся памятниками мировой или отечественной музыкальной культуры, независимо от состояния их сохранности, сохранившиеся до настоящего времени в единичных экземплярах: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созданные до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 включительно, независимо от состояния их сохранности;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струнные смычковые инструменты и смычки работы мастеров европейской и мировой традиции до конца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века, а также инструменты мастеров итальянской и французской школ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века: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Дж.А.Рокка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Дж.Ф.Прессенда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Н.Люпо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Ж.Б.Вильома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отечественных мастеров: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И.Батова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Н.Киттеля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смычки работы мастеров европейской школы: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Ф.К.Турта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Д.Пеккатта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Л.Бауша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Ф.Люпо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инструменты, созданные мастерами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–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веков, а именно: 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клавикорды, клавесины, прямоугольные фортепиано и рояли, органы (в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. механические), инструменты из драгоценных металлов, из материалов, содержащих мамонтовую, слоновую, моржовую кость и из других редко встречающихся материалов, инструменты, украшенные драгоценными металлами и камнями, жемчугом и особо ценными сортами перламутра, фортепиано с флейтами, иные гибриды органа с другими инструментами, стеклянные гармоники, ренессансные и барочные арфы, лиры колесные, волынки, наградные серебряные трубы;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представляющие собой выдающиеся произведения декоративно-прикладного искусства;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инструменты европейской и отечественной школ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инструментостроения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: струнные щипковые, духовые;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этнографические инструменты скрипичного семейства работы неевропейской традиции;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инструменты русского рогового оркестра;</w:t>
      </w:r>
    </w:p>
    <w:p w:rsidR="00B7308E" w:rsidRPr="00B7308E" w:rsidRDefault="00B7308E" w:rsidP="00A5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гусли, кантеле, каннели, канклес,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кокле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B7308E" w:rsidRPr="00B7308E" w:rsidRDefault="00B7308E" w:rsidP="00A5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гитары, балалайки, домры, гусли работы мастеров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И.Батова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И.Краснощекова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братьев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Архузен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Ф.Пасербского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И.Зюзина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И.Галиниса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С.Налимова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а также иные уникальные инструменты, других известных отечественных и зарубежных мастеров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7308E">
        <w:rPr>
          <w:rFonts w:ascii="Times New Roman" w:hAnsi="Times New Roman" w:cs="Times New Roman"/>
          <w:sz w:val="28"/>
          <w:szCs w:val="28"/>
        </w:rPr>
        <w:t xml:space="preserve"> - сер.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веков, сохранившиеся до настоящего времени в единичных экземплярах</w:t>
      </w:r>
      <w:r w:rsidR="00583980">
        <w:rPr>
          <w:rFonts w:ascii="Times New Roman" w:hAnsi="Times New Roman" w:cs="Times New Roman"/>
          <w:sz w:val="28"/>
          <w:szCs w:val="28"/>
        </w:rPr>
        <w:t xml:space="preserve"> (менее 20 экземпляров в мире)</w:t>
      </w:r>
      <w:r w:rsidRPr="00B7308E">
        <w:rPr>
          <w:rFonts w:ascii="Times New Roman" w:hAnsi="Times New Roman" w:cs="Times New Roman"/>
          <w:sz w:val="28"/>
          <w:szCs w:val="28"/>
        </w:rPr>
        <w:t>.</w:t>
      </w:r>
    </w:p>
    <w:p w:rsidR="00B7308E" w:rsidRPr="00B7308E" w:rsidRDefault="00F171EB" w:rsidP="00A5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308E" w:rsidRPr="00B7308E">
        <w:rPr>
          <w:rFonts w:ascii="Times New Roman" w:hAnsi="Times New Roman" w:cs="Times New Roman"/>
          <w:sz w:val="28"/>
          <w:szCs w:val="28"/>
        </w:rPr>
        <w:t>. Редкие музыкальные инструменты и смычки (за исключением фабричного (мануфактурного) изготовления независимо от времени изготовления), являющиеся памятниками мировой или отечественной музыкальной культуры, независимо от состояния их сохранности, сохранившиеся до настоящего времени в ограниченном количестве (не более 100 экземпляров в мире):</w:t>
      </w:r>
    </w:p>
    <w:p w:rsidR="00B7308E" w:rsidRPr="00B7308E" w:rsidRDefault="00B7308E" w:rsidP="00A5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струнные смычковые инструменты и смычки отечественных мастеров 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7308E">
        <w:rPr>
          <w:rFonts w:ascii="Times New Roman" w:hAnsi="Times New Roman" w:cs="Times New Roman"/>
          <w:sz w:val="28"/>
          <w:szCs w:val="28"/>
        </w:rPr>
        <w:t>-</w:t>
      </w:r>
      <w:r w:rsidRPr="00B730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308E">
        <w:rPr>
          <w:rFonts w:ascii="Times New Roman" w:hAnsi="Times New Roman" w:cs="Times New Roman"/>
          <w:sz w:val="28"/>
          <w:szCs w:val="28"/>
        </w:rPr>
        <w:t xml:space="preserve"> вв.: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Е.Витачека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А.Лемана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Т.Подгорного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Г.Морозова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Н.Фролова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Д.Чернова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Л.Добрянского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;</w:t>
      </w:r>
    </w:p>
    <w:p w:rsidR="00B7308E" w:rsidRPr="00B7308E" w:rsidRDefault="00B7308E" w:rsidP="00A5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>пианино и рояли, созданные 100 лет назад и более производства фирм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Стейнвей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Бехштейн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Бёзиндорфер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Блютнер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Эрар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Тишнер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Лихтенталь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Ролофф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«Беккер»,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Шрёдер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Дидерихс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Мюльбах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Зейлер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», «Август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Фёрстер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Фойрих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Винкельманн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Шиммель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», «Эрнст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Гротриан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Штейнвег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Ибах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Рёниш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Болдвин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Липп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Маннборг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Найндорф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«Кох»,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Мейбом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», «Шиллер», «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Лаходе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>».</w:t>
      </w:r>
    </w:p>
    <w:p w:rsidR="00B7308E" w:rsidRPr="00B7308E" w:rsidRDefault="00B7308E" w:rsidP="00B7308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8E">
        <w:rPr>
          <w:rFonts w:ascii="Times New Roman" w:hAnsi="Times New Roman" w:cs="Times New Roman"/>
          <w:b/>
          <w:sz w:val="28"/>
          <w:szCs w:val="28"/>
        </w:rPr>
        <w:t>Естественно-научные материалы</w:t>
      </w:r>
    </w:p>
    <w:p w:rsidR="00B7308E" w:rsidRPr="00B7308E" w:rsidRDefault="00B7308E" w:rsidP="00B7308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2</w:t>
      </w:r>
      <w:r w:rsidR="00F171EB">
        <w:rPr>
          <w:rFonts w:ascii="Times New Roman" w:hAnsi="Times New Roman" w:cs="Times New Roman"/>
          <w:sz w:val="28"/>
          <w:szCs w:val="28"/>
        </w:rPr>
        <w:t>1</w:t>
      </w:r>
      <w:r w:rsidRPr="00B7308E">
        <w:rPr>
          <w:rFonts w:ascii="Times New Roman" w:hAnsi="Times New Roman" w:cs="Times New Roman"/>
          <w:sz w:val="28"/>
          <w:szCs w:val="28"/>
        </w:rPr>
        <w:t>. Редкие коллекции и образцы – предметы, представляющие интерес для таких областей науки как биология (анатомия, ботаника, зоология, палеонтология), минералогия: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образцы и коллекции минералов (кроме синтетических), горных пород и природных некристаллических веществ земного и внеземного происхождения.</w:t>
      </w:r>
    </w:p>
    <w:p w:rsidR="00B7308E" w:rsidRPr="00B7308E" w:rsidRDefault="00B7308E" w:rsidP="00B7308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ископаемые организмы животного происхождения (беспозвоночные и позвоночны</w:t>
      </w:r>
      <w:r w:rsidRPr="00B7308E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е</w:t>
      </w: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бивни ископаемых животных и их фрагменты с выявленной патологией роста или развития;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бивни ископаемых животных весом 100 кг и более и (или) бивни длиной по наружной кривизне </w:t>
      </w:r>
      <w:r w:rsidR="00F171EB">
        <w:rPr>
          <w:rFonts w:ascii="Times New Roman" w:hAnsi="Times New Roman" w:cs="Times New Roman"/>
          <w:sz w:val="28"/>
          <w:szCs w:val="28"/>
        </w:rPr>
        <w:t>3</w:t>
      </w:r>
      <w:r w:rsidRPr="00B7308E">
        <w:rPr>
          <w:rFonts w:ascii="Times New Roman" w:hAnsi="Times New Roman" w:cs="Times New Roman"/>
          <w:sz w:val="28"/>
          <w:szCs w:val="28"/>
        </w:rPr>
        <w:t>00 см и более, независимо от сохранности бивня;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бивни необычной конфигурации (патология роста: кольцо, полная спираль, размерная деградация);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бивни ископаемых животных, независимо от веса и размера, состояние сохранности которых позволяет </w:t>
      </w:r>
      <w:proofErr w:type="gramStart"/>
      <w:r w:rsidRPr="00B7308E">
        <w:rPr>
          <w:rFonts w:ascii="Times New Roman" w:hAnsi="Times New Roman" w:cs="Times New Roman"/>
          <w:sz w:val="28"/>
          <w:szCs w:val="28"/>
        </w:rPr>
        <w:t>установить  все</w:t>
      </w:r>
      <w:proofErr w:type="gramEnd"/>
      <w:r w:rsidRPr="00B7308E">
        <w:rPr>
          <w:rFonts w:ascii="Times New Roman" w:hAnsi="Times New Roman" w:cs="Times New Roman"/>
          <w:sz w:val="28"/>
          <w:szCs w:val="28"/>
        </w:rPr>
        <w:t xml:space="preserve"> основные параметры, а именно: длину по наружной дуге и по хорде, длину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внутриальвеолярной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части, глубину альвеолярного конуса и диаметры (максимальный , при выходе из альвеолы и альвеолярной полости);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 xml:space="preserve">фрагменты бивней ископаемых животных, независимо от веса и размера, состояние которых позволяет установить длину </w:t>
      </w:r>
      <w:proofErr w:type="spellStart"/>
      <w:r w:rsidRPr="00B7308E">
        <w:rPr>
          <w:rFonts w:ascii="Times New Roman" w:hAnsi="Times New Roman" w:cs="Times New Roman"/>
          <w:sz w:val="28"/>
          <w:szCs w:val="28"/>
        </w:rPr>
        <w:t>внутриальвеолярной</w:t>
      </w:r>
      <w:proofErr w:type="spellEnd"/>
      <w:r w:rsidRPr="00B7308E">
        <w:rPr>
          <w:rFonts w:ascii="Times New Roman" w:hAnsi="Times New Roman" w:cs="Times New Roman"/>
          <w:sz w:val="28"/>
          <w:szCs w:val="28"/>
        </w:rPr>
        <w:t xml:space="preserve"> части, глубину альвеолярного конуса и диаметры (альвеолярного конуса, у выхода из альвеолы и глубину альвеолярной полости);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lastRenderedPageBreak/>
        <w:t>черепа, челюсти, скелеты и их фрагменты амфибий, рептилий (включая динозавров), млекопитающих, птиц;</w:t>
      </w:r>
    </w:p>
    <w:p w:rsidR="00B7308E" w:rsidRPr="00B7308E" w:rsidRDefault="00B7308E" w:rsidP="00B7308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8E">
        <w:rPr>
          <w:rFonts w:ascii="Times New Roman" w:hAnsi="Times New Roman" w:cs="Times New Roman"/>
          <w:sz w:val="28"/>
          <w:szCs w:val="28"/>
          <w:shd w:val="clear" w:color="auto" w:fill="FFFFFF"/>
        </w:rPr>
        <w:t>- ископаемые организмы растительного происхождения;</w:t>
      </w:r>
    </w:p>
    <w:p w:rsidR="00B7308E" w:rsidRPr="00B7308E" w:rsidRDefault="00B7308E" w:rsidP="00B7308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 отпечатки (следы) ископаемых организмов.</w:t>
      </w:r>
    </w:p>
    <w:p w:rsidR="00B7308E" w:rsidRPr="00B7308E" w:rsidRDefault="00B7308E" w:rsidP="00B7308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редкие экземпляры растений, животных и их части, независимо от способа консервации (включая гербарии, чучела, скорлупы и т.п.)</w:t>
      </w:r>
    </w:p>
    <w:p w:rsidR="00B7308E" w:rsidRPr="00B7308E" w:rsidRDefault="00B7308E" w:rsidP="00B730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08E">
        <w:rPr>
          <w:rFonts w:ascii="Times New Roman" w:hAnsi="Times New Roman" w:cs="Times New Roman"/>
          <w:sz w:val="28"/>
          <w:szCs w:val="28"/>
        </w:rPr>
        <w:t>- искусственные или естественные препараты целых организмов (в том числе ископаемых), отдельных органов, их частей или систем.</w:t>
      </w:r>
    </w:p>
    <w:sectPr w:rsidR="00B7308E" w:rsidRPr="00B7308E" w:rsidSect="00E85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F3" w:rsidRDefault="00FB65F3" w:rsidP="00B7308E">
      <w:pPr>
        <w:spacing w:after="0" w:line="240" w:lineRule="auto"/>
      </w:pPr>
      <w:r>
        <w:separator/>
      </w:r>
    </w:p>
  </w:endnote>
  <w:endnote w:type="continuationSeparator" w:id="0">
    <w:p w:rsidR="00FB65F3" w:rsidRDefault="00FB65F3" w:rsidP="00B7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F3" w:rsidRDefault="00FB65F3" w:rsidP="00B7308E">
      <w:pPr>
        <w:spacing w:after="0" w:line="240" w:lineRule="auto"/>
      </w:pPr>
      <w:r>
        <w:separator/>
      </w:r>
    </w:p>
  </w:footnote>
  <w:footnote w:type="continuationSeparator" w:id="0">
    <w:p w:rsidR="00FB65F3" w:rsidRDefault="00FB65F3" w:rsidP="00B7308E">
      <w:pPr>
        <w:spacing w:after="0" w:line="240" w:lineRule="auto"/>
      </w:pPr>
      <w:r>
        <w:continuationSeparator/>
      </w:r>
    </w:p>
  </w:footnote>
  <w:footnote w:id="1">
    <w:p w:rsidR="00B7308E" w:rsidRDefault="00B7308E" w:rsidP="00B7308E">
      <w:pPr>
        <w:pStyle w:val="a7"/>
      </w:pPr>
      <w:r>
        <w:rPr>
          <w:rStyle w:val="a9"/>
        </w:rPr>
        <w:footnoteRef/>
      </w:r>
      <w:r>
        <w:t xml:space="preserve"> Под данный пункт не подпадают:</w:t>
      </w:r>
    </w:p>
    <w:p w:rsidR="00B7308E" w:rsidRDefault="00B7308E" w:rsidP="00B7308E">
      <w:pPr>
        <w:pStyle w:val="a7"/>
      </w:pPr>
      <w:r>
        <w:t xml:space="preserve">- </w:t>
      </w:r>
      <w:proofErr w:type="gramStart"/>
      <w:r>
        <w:t>предметы,  произведенные</w:t>
      </w:r>
      <w:proofErr w:type="gramEnd"/>
      <w:r>
        <w:t xml:space="preserve"> массовым тиражом (свыше 100 000 экземпляров) и имеющие широкую распространенность в настоящее время;</w:t>
      </w:r>
    </w:p>
    <w:p w:rsidR="00B7308E" w:rsidRDefault="00B7308E" w:rsidP="00B7308E">
      <w:pPr>
        <w:pStyle w:val="a7"/>
      </w:pPr>
      <w:r>
        <w:t xml:space="preserve">- </w:t>
      </w:r>
      <w:r w:rsidR="00DD2C3B">
        <w:t xml:space="preserve">печатные </w:t>
      </w:r>
      <w:r>
        <w:t>иконы</w:t>
      </w:r>
      <w:r w:rsidR="00DD2C3B">
        <w:t>;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50D"/>
    <w:multiLevelType w:val="hybridMultilevel"/>
    <w:tmpl w:val="7006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2977"/>
    <w:multiLevelType w:val="hybridMultilevel"/>
    <w:tmpl w:val="EAD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6AA"/>
    <w:multiLevelType w:val="hybridMultilevel"/>
    <w:tmpl w:val="7006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31E"/>
    <w:multiLevelType w:val="hybridMultilevel"/>
    <w:tmpl w:val="B73C1E88"/>
    <w:lvl w:ilvl="0" w:tplc="378E91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DA46F2"/>
    <w:multiLevelType w:val="hybridMultilevel"/>
    <w:tmpl w:val="1382D3B2"/>
    <w:lvl w:ilvl="0" w:tplc="DF7C36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89"/>
    <w:rsid w:val="001455B1"/>
    <w:rsid w:val="00172C47"/>
    <w:rsid w:val="00211589"/>
    <w:rsid w:val="003C363C"/>
    <w:rsid w:val="0041183A"/>
    <w:rsid w:val="00565054"/>
    <w:rsid w:val="00583980"/>
    <w:rsid w:val="007E0732"/>
    <w:rsid w:val="00A52217"/>
    <w:rsid w:val="00A64C7F"/>
    <w:rsid w:val="00AF3D34"/>
    <w:rsid w:val="00B7308E"/>
    <w:rsid w:val="00BF4DB3"/>
    <w:rsid w:val="00DD2C3B"/>
    <w:rsid w:val="00EF2F10"/>
    <w:rsid w:val="00F171EB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72F9-622A-4FB4-A253-AF4BADE7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89"/>
  </w:style>
  <w:style w:type="paragraph" w:styleId="1">
    <w:name w:val="heading 1"/>
    <w:basedOn w:val="a"/>
    <w:next w:val="a"/>
    <w:link w:val="10"/>
    <w:qFormat/>
    <w:rsid w:val="002115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8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1589"/>
    <w:pPr>
      <w:ind w:left="720"/>
      <w:contextualSpacing/>
    </w:pPr>
  </w:style>
  <w:style w:type="paragraph" w:customStyle="1" w:styleId="ConsPlusNormal">
    <w:name w:val="ConsPlusNormal"/>
    <w:rsid w:val="0021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rsid w:val="0021158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2115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rsid w:val="0021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semiHidden/>
    <w:unhideWhenUsed/>
    <w:rsid w:val="00B73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7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B7308E"/>
    <w:rPr>
      <w:vertAlign w:val="superscript"/>
    </w:rPr>
  </w:style>
  <w:style w:type="paragraph" w:styleId="aa">
    <w:name w:val="Body Text"/>
    <w:basedOn w:val="a"/>
    <w:link w:val="ab"/>
    <w:rsid w:val="00AF3D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F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Юрьевна</dc:creator>
  <cp:keywords/>
  <dc:description/>
  <cp:lastModifiedBy>Спиридонова Ольга Юрьевна</cp:lastModifiedBy>
  <cp:revision>2</cp:revision>
  <dcterms:created xsi:type="dcterms:W3CDTF">2018-02-13T15:20:00Z</dcterms:created>
  <dcterms:modified xsi:type="dcterms:W3CDTF">2018-02-14T14:44:00Z</dcterms:modified>
</cp:coreProperties>
</file>